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A0AC" w14:textId="77777777" w:rsidR="00502DFA" w:rsidRDefault="00502DFA"/>
    <w:p w14:paraId="5CEDB5A7" w14:textId="446F646A" w:rsidR="00502DFA" w:rsidRPr="006D7A2B" w:rsidRDefault="007B56F4" w:rsidP="006D7A2B">
      <w:pPr>
        <w:jc w:val="center"/>
        <w:rPr>
          <w:rFonts w:ascii="Arial" w:hAnsi="Arial" w:cs="Arial"/>
          <w:b/>
          <w:bCs/>
          <w:u w:val="single"/>
        </w:rPr>
      </w:pPr>
      <w:r w:rsidRPr="006D7A2B">
        <w:rPr>
          <w:rFonts w:ascii="Arial" w:hAnsi="Arial" w:cs="Arial"/>
          <w:b/>
          <w:bCs/>
          <w:u w:val="single"/>
        </w:rPr>
        <w:t>ADMHS 2022-2023 GRADING PLAN</w:t>
      </w:r>
    </w:p>
    <w:p w14:paraId="6EB1509F" w14:textId="236EDEF2" w:rsidR="007B56F4" w:rsidRPr="006D7A2B" w:rsidRDefault="007B56F4" w:rsidP="006D7A2B">
      <w:pPr>
        <w:jc w:val="center"/>
        <w:rPr>
          <w:b/>
          <w:bCs/>
        </w:rPr>
      </w:pPr>
    </w:p>
    <w:p w14:paraId="6F6BB511" w14:textId="120E2E23" w:rsidR="007B56F4" w:rsidRDefault="007B56F4"/>
    <w:p w14:paraId="4450777D" w14:textId="34209001"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GRADING PLAN PURPOSE </w:t>
      </w:r>
    </w:p>
    <w:p w14:paraId="5E04D63E" w14:textId="326257B8"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Athens Drive Magnet High School is committed to maintaining rigorous performance and achievement standards for all students and to providing a fair and consistent process for evaluating and reporting student progress that is understandable to students and their parents/guardians and relevant for instructional purposes. The Grading Plan for Athens Drive Magnet High School has been developed according to School Board Policy #3400. </w:t>
      </w:r>
    </w:p>
    <w:p w14:paraId="7A9BEE93" w14:textId="6392F5F5" w:rsidR="007B56F4" w:rsidRPr="007B56F4" w:rsidRDefault="007B56F4" w:rsidP="007B56F4">
      <w:pPr>
        <w:spacing w:after="240"/>
        <w:rPr>
          <w:rFonts w:ascii="Arial" w:eastAsia="Times New Roman" w:hAnsi="Arial" w:cs="Arial"/>
        </w:rPr>
      </w:pPr>
    </w:p>
    <w:p w14:paraId="4B1C6660"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REPORTING SYSTEM </w:t>
      </w:r>
    </w:p>
    <w:p w14:paraId="1B905D26" w14:textId="77777777" w:rsidR="007B56F4" w:rsidRPr="007B56F4" w:rsidRDefault="007B56F4" w:rsidP="007B56F4">
      <w:pPr>
        <w:rPr>
          <w:rFonts w:ascii="Arial" w:eastAsia="Times New Roman" w:hAnsi="Arial" w:cs="Arial"/>
          <w:vertAlign w:val="subscript"/>
        </w:rPr>
      </w:pPr>
    </w:p>
    <w:p w14:paraId="0C524057"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 </w:t>
      </w:r>
    </w:p>
    <w:p w14:paraId="4A7B12A9" w14:textId="5D5C10E3"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 xml:space="preserve">The purpose of our grading system is to appropriately and consistently measure and communicate an individual student’s level of mastery of defined learning objectives. </w:t>
      </w:r>
      <w:proofErr w:type="gramStart"/>
      <w:r w:rsidR="007B56F4" w:rsidRPr="007B56F4">
        <w:rPr>
          <w:rFonts w:ascii="Arial" w:eastAsia="Times New Roman" w:hAnsi="Arial" w:cs="Arial"/>
          <w:color w:val="000000"/>
        </w:rPr>
        <w:t>All of</w:t>
      </w:r>
      <w:proofErr w:type="gramEnd"/>
      <w:r w:rsidR="007B56F4" w:rsidRPr="007B56F4">
        <w:rPr>
          <w:rFonts w:ascii="Arial" w:eastAsia="Times New Roman" w:hAnsi="Arial" w:cs="Arial"/>
          <w:color w:val="000000"/>
        </w:rPr>
        <w:t xml:space="preserve"> our school’s grading practices will support teaching and learning and encourage success for all students. Grading practices are not to be punitive in nature. WCPSS policies regarding student grades </w:t>
      </w:r>
      <w:proofErr w:type="gramStart"/>
      <w:r w:rsidR="007B56F4" w:rsidRPr="007B56F4">
        <w:rPr>
          <w:rFonts w:ascii="Arial" w:eastAsia="Times New Roman" w:hAnsi="Arial" w:cs="Arial"/>
          <w:color w:val="000000"/>
        </w:rPr>
        <w:t xml:space="preserve">are  </w:t>
      </w:r>
      <w:proofErr w:type="spellStart"/>
      <w:r w:rsidR="007B56F4" w:rsidRPr="007B56F4">
        <w:rPr>
          <w:rFonts w:ascii="Arial" w:eastAsia="Times New Roman" w:hAnsi="Arial" w:cs="Arial"/>
          <w:color w:val="000000"/>
        </w:rPr>
        <w:t>are</w:t>
      </w:r>
      <w:proofErr w:type="spellEnd"/>
      <w:proofErr w:type="gramEnd"/>
      <w:r w:rsidR="007B56F4" w:rsidRPr="007B56F4">
        <w:rPr>
          <w:rFonts w:ascii="Arial" w:eastAsia="Times New Roman" w:hAnsi="Arial" w:cs="Arial"/>
          <w:color w:val="000000"/>
        </w:rPr>
        <w:t xml:space="preserve"> Policy Code 3400 Evaluation of Student Progress: </w:t>
      </w:r>
      <w:hyperlink r:id="rId7" w:history="1">
        <w:r w:rsidR="007B56F4" w:rsidRPr="007B56F4">
          <w:rPr>
            <w:rFonts w:ascii="Arial" w:eastAsia="Times New Roman" w:hAnsi="Arial" w:cs="Arial"/>
            <w:color w:val="000000"/>
            <w:u w:val="single"/>
          </w:rPr>
          <w:t>WCPSS Board Policy 3400</w:t>
        </w:r>
      </w:hyperlink>
    </w:p>
    <w:p w14:paraId="6E87BB0D" w14:textId="77777777" w:rsidR="007B56F4" w:rsidRPr="007B56F4" w:rsidRDefault="007B56F4" w:rsidP="007B56F4">
      <w:pPr>
        <w:spacing w:after="240"/>
        <w:rPr>
          <w:rFonts w:ascii="Arial" w:eastAsia="Times New Roman" w:hAnsi="Arial" w:cs="Arial"/>
        </w:rPr>
      </w:pPr>
    </w:p>
    <w:p w14:paraId="681FE3DF"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 Grading System </w:t>
      </w:r>
    </w:p>
    <w:p w14:paraId="2A75CF7C" w14:textId="44DBC905"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Teachers will provide consistent communication to students and parents with clear and regular explanations of grades and their grading practices. Grading practices will be consistent across PLTs. Our school uses the WCPSS grading scale consistent with guidelines from the North Carolina Department of Public Instruction and based on the following guidelines: </w:t>
      </w:r>
    </w:p>
    <w:p w14:paraId="04A589FD" w14:textId="77777777" w:rsidR="007B56F4" w:rsidRPr="007B56F4" w:rsidRDefault="007B56F4" w:rsidP="007B56F4">
      <w:pPr>
        <w:rPr>
          <w:rFonts w:ascii="Arial" w:eastAsia="Times New Roman" w:hAnsi="Arial" w:cs="Arial"/>
        </w:rPr>
      </w:pPr>
    </w:p>
    <w:p w14:paraId="5DAB5C64"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A = 90 – 100 </w:t>
      </w:r>
    </w:p>
    <w:p w14:paraId="12044BFC"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B = 80 – 89 </w:t>
      </w:r>
    </w:p>
    <w:p w14:paraId="49E3CC5A"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C = 70 – 79 </w:t>
      </w:r>
    </w:p>
    <w:p w14:paraId="43236F50"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D = 60 – 69 </w:t>
      </w:r>
    </w:p>
    <w:p w14:paraId="539BD624" w14:textId="5731596C" w:rsidR="007B56F4" w:rsidRDefault="007B56F4" w:rsidP="006D7A2B">
      <w:pPr>
        <w:rPr>
          <w:rFonts w:ascii="Arial" w:eastAsia="Times New Roman" w:hAnsi="Arial" w:cs="Arial"/>
        </w:rPr>
      </w:pPr>
      <w:r w:rsidRPr="007B56F4">
        <w:rPr>
          <w:rFonts w:ascii="Arial" w:eastAsia="Times New Roman" w:hAnsi="Arial" w:cs="Arial"/>
          <w:color w:val="000000"/>
        </w:rPr>
        <w:t>F = &lt;60 </w:t>
      </w:r>
    </w:p>
    <w:p w14:paraId="1B407933" w14:textId="77777777" w:rsidR="006D7A2B" w:rsidRPr="007B56F4" w:rsidRDefault="006D7A2B" w:rsidP="006D7A2B">
      <w:pPr>
        <w:rPr>
          <w:rFonts w:ascii="Arial" w:eastAsia="Times New Roman" w:hAnsi="Arial" w:cs="Arial"/>
        </w:rPr>
      </w:pPr>
    </w:p>
    <w:p w14:paraId="390B4CC9" w14:textId="77777777" w:rsidR="006D7A2B" w:rsidRDefault="006D7A2B" w:rsidP="007B56F4">
      <w:pPr>
        <w:rPr>
          <w:rFonts w:ascii="Arial" w:eastAsia="Times New Roman" w:hAnsi="Arial" w:cs="Arial"/>
          <w:b/>
          <w:bCs/>
          <w:color w:val="000000"/>
          <w:u w:val="single"/>
        </w:rPr>
      </w:pPr>
    </w:p>
    <w:p w14:paraId="30C26004" w14:textId="77777777" w:rsidR="006D7A2B" w:rsidRDefault="006D7A2B" w:rsidP="007B56F4">
      <w:pPr>
        <w:rPr>
          <w:rFonts w:ascii="Arial" w:eastAsia="Times New Roman" w:hAnsi="Arial" w:cs="Arial"/>
          <w:b/>
          <w:bCs/>
          <w:color w:val="000000"/>
          <w:u w:val="single"/>
        </w:rPr>
      </w:pPr>
    </w:p>
    <w:p w14:paraId="55DDF4B0" w14:textId="77777777" w:rsidR="006D7A2B" w:rsidRDefault="006D7A2B" w:rsidP="007B56F4">
      <w:pPr>
        <w:rPr>
          <w:rFonts w:ascii="Arial" w:eastAsia="Times New Roman" w:hAnsi="Arial" w:cs="Arial"/>
          <w:b/>
          <w:bCs/>
          <w:color w:val="000000"/>
          <w:u w:val="single"/>
        </w:rPr>
      </w:pPr>
    </w:p>
    <w:p w14:paraId="21724409" w14:textId="77777777" w:rsidR="006D7A2B" w:rsidRDefault="006D7A2B" w:rsidP="007B56F4">
      <w:pPr>
        <w:rPr>
          <w:rFonts w:ascii="Arial" w:eastAsia="Times New Roman" w:hAnsi="Arial" w:cs="Arial"/>
          <w:b/>
          <w:bCs/>
          <w:color w:val="000000"/>
          <w:u w:val="single"/>
        </w:rPr>
      </w:pPr>
    </w:p>
    <w:p w14:paraId="61392293" w14:textId="77777777" w:rsidR="006D7A2B" w:rsidRDefault="006D7A2B" w:rsidP="007B56F4">
      <w:pPr>
        <w:rPr>
          <w:rFonts w:ascii="Arial" w:eastAsia="Times New Roman" w:hAnsi="Arial" w:cs="Arial"/>
          <w:b/>
          <w:bCs/>
          <w:color w:val="000000"/>
          <w:u w:val="single"/>
        </w:rPr>
      </w:pPr>
    </w:p>
    <w:p w14:paraId="05DE4E0B" w14:textId="77777777" w:rsidR="006D7A2B" w:rsidRDefault="006D7A2B" w:rsidP="007B56F4">
      <w:pPr>
        <w:rPr>
          <w:rFonts w:ascii="Arial" w:eastAsia="Times New Roman" w:hAnsi="Arial" w:cs="Arial"/>
          <w:b/>
          <w:bCs/>
          <w:color w:val="000000"/>
          <w:u w:val="single"/>
        </w:rPr>
      </w:pPr>
    </w:p>
    <w:p w14:paraId="7FB1EF59" w14:textId="77777777" w:rsidR="006D7A2B" w:rsidRDefault="006D7A2B" w:rsidP="007B56F4">
      <w:pPr>
        <w:rPr>
          <w:rFonts w:ascii="Arial" w:eastAsia="Times New Roman" w:hAnsi="Arial" w:cs="Arial"/>
          <w:b/>
          <w:bCs/>
          <w:color w:val="000000"/>
          <w:u w:val="single"/>
        </w:rPr>
      </w:pPr>
    </w:p>
    <w:p w14:paraId="4B9E9589" w14:textId="77777777" w:rsidR="006D7A2B" w:rsidRDefault="006D7A2B" w:rsidP="007B56F4">
      <w:pPr>
        <w:rPr>
          <w:rFonts w:ascii="Arial" w:eastAsia="Times New Roman" w:hAnsi="Arial" w:cs="Arial"/>
          <w:b/>
          <w:bCs/>
          <w:color w:val="000000"/>
          <w:u w:val="single"/>
        </w:rPr>
      </w:pPr>
    </w:p>
    <w:p w14:paraId="1C73078F" w14:textId="4A31DF75" w:rsidR="007B56F4" w:rsidRPr="007B56F4" w:rsidRDefault="002A451D" w:rsidP="007B56F4">
      <w:pPr>
        <w:rPr>
          <w:rFonts w:ascii="Arial" w:eastAsia="Times New Roman" w:hAnsi="Arial" w:cs="Arial"/>
        </w:rPr>
      </w:pPr>
      <w:r w:rsidRPr="002A451D">
        <w:rPr>
          <w:rFonts w:ascii="Arial" w:eastAsia="Times New Roman" w:hAnsi="Arial" w:cs="Arial"/>
          <w:b/>
          <w:bCs/>
          <w:color w:val="000000"/>
        </w:rPr>
        <w:lastRenderedPageBreak/>
        <w:t xml:space="preserve">     </w:t>
      </w:r>
      <w:r w:rsidR="007B56F4" w:rsidRPr="007B56F4">
        <w:rPr>
          <w:rFonts w:ascii="Arial" w:eastAsia="Times New Roman" w:hAnsi="Arial" w:cs="Arial"/>
          <w:b/>
          <w:bCs/>
          <w:color w:val="000000"/>
          <w:u w:val="single"/>
        </w:rPr>
        <w:t xml:space="preserve">Grades are to be updated at least weekly in </w:t>
      </w:r>
      <w:proofErr w:type="spellStart"/>
      <w:r w:rsidR="007B56F4" w:rsidRPr="007B56F4">
        <w:rPr>
          <w:rFonts w:ascii="Arial" w:eastAsia="Times New Roman" w:hAnsi="Arial" w:cs="Arial"/>
          <w:b/>
          <w:bCs/>
          <w:color w:val="000000"/>
          <w:u w:val="single"/>
        </w:rPr>
        <w:t>PowerSchool</w:t>
      </w:r>
      <w:r>
        <w:rPr>
          <w:rFonts w:ascii="Arial" w:eastAsia="Times New Roman" w:hAnsi="Arial" w:cs="Arial"/>
          <w:b/>
          <w:bCs/>
          <w:color w:val="000000"/>
          <w:u w:val="single"/>
        </w:rPr>
        <w:t>s</w:t>
      </w:r>
      <w:proofErr w:type="spellEnd"/>
      <w:r w:rsidR="007B56F4" w:rsidRPr="007B56F4">
        <w:rPr>
          <w:rFonts w:ascii="Arial" w:eastAsia="Times New Roman" w:hAnsi="Arial" w:cs="Arial"/>
          <w:b/>
          <w:bCs/>
          <w:color w:val="000000"/>
          <w:u w:val="single"/>
        </w:rPr>
        <w:t>.</w:t>
      </w:r>
      <w:r w:rsidR="007B56F4" w:rsidRPr="007B56F4">
        <w:rPr>
          <w:rFonts w:ascii="Arial" w:eastAsia="Times New Roman" w:hAnsi="Arial" w:cs="Arial"/>
          <w:color w:val="000000"/>
        </w:rPr>
        <w:t xml:space="preserve"> Interim Reports will be provided to students at the midpoint of each Quarter. Grades are reported on Report Cards and student transcripts as numeric grades, rather than letter grades. For the purposes of determining a final grade for each course, the following calculations shall be used:</w:t>
      </w:r>
    </w:p>
    <w:p w14:paraId="03F5C2AF"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 </w:t>
      </w:r>
    </w:p>
    <w:p w14:paraId="063A5CDD" w14:textId="77777777" w:rsidR="007B56F4" w:rsidRPr="007B56F4" w:rsidRDefault="007B56F4" w:rsidP="007B56F4">
      <w:pPr>
        <w:ind w:left="720"/>
        <w:rPr>
          <w:rFonts w:ascii="Arial" w:eastAsia="Times New Roman" w:hAnsi="Arial" w:cs="Arial"/>
        </w:rPr>
      </w:pPr>
      <w:r w:rsidRPr="007B56F4">
        <w:rPr>
          <w:rFonts w:ascii="Arial" w:eastAsia="Times New Roman" w:hAnsi="Arial" w:cs="Arial"/>
          <w:color w:val="000000"/>
        </w:rPr>
        <w:t>A) Quarter 1 = 40%</w:t>
      </w:r>
    </w:p>
    <w:p w14:paraId="080940FD" w14:textId="77777777" w:rsidR="007B56F4" w:rsidRPr="007B56F4" w:rsidRDefault="007B56F4" w:rsidP="007B56F4">
      <w:pPr>
        <w:ind w:left="720"/>
        <w:rPr>
          <w:rFonts w:ascii="Arial" w:eastAsia="Times New Roman" w:hAnsi="Arial" w:cs="Arial"/>
        </w:rPr>
      </w:pPr>
      <w:r w:rsidRPr="007B56F4">
        <w:rPr>
          <w:rFonts w:ascii="Arial" w:eastAsia="Times New Roman" w:hAnsi="Arial" w:cs="Arial"/>
          <w:color w:val="000000"/>
        </w:rPr>
        <w:t>B) Quarter 2 = 40% </w:t>
      </w:r>
    </w:p>
    <w:p w14:paraId="660ECDF3" w14:textId="77777777" w:rsidR="007B56F4" w:rsidRPr="007B56F4" w:rsidRDefault="007B56F4" w:rsidP="007B56F4">
      <w:pPr>
        <w:ind w:left="720"/>
        <w:rPr>
          <w:rFonts w:ascii="Arial" w:eastAsia="Times New Roman" w:hAnsi="Arial" w:cs="Arial"/>
        </w:rPr>
      </w:pPr>
      <w:r w:rsidRPr="007B56F4">
        <w:rPr>
          <w:rFonts w:ascii="Arial" w:eastAsia="Times New Roman" w:hAnsi="Arial" w:cs="Arial"/>
          <w:color w:val="000000"/>
        </w:rPr>
        <w:t>C) Final Exam = 20% </w:t>
      </w:r>
    </w:p>
    <w:p w14:paraId="60FFCB47" w14:textId="77777777" w:rsidR="007B56F4" w:rsidRPr="007B56F4" w:rsidRDefault="007B56F4" w:rsidP="007B56F4">
      <w:pPr>
        <w:rPr>
          <w:rFonts w:ascii="Arial" w:eastAsia="Times New Roman" w:hAnsi="Arial" w:cs="Arial"/>
        </w:rPr>
      </w:pPr>
    </w:p>
    <w:p w14:paraId="50264121" w14:textId="02A8CEF2"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PLTs that choose to use Total Points must ensure that grades are also awarded corresponding quality points for the calculation of a student’s Grade Point Average (GPA). These values and those courses receiving weighted values are as follows: </w:t>
      </w:r>
    </w:p>
    <w:p w14:paraId="669D5CC3" w14:textId="77777777" w:rsidR="007B56F4" w:rsidRPr="007B56F4" w:rsidRDefault="007B56F4" w:rsidP="007B56F4">
      <w:pPr>
        <w:rPr>
          <w:rFonts w:ascii="Arial" w:eastAsia="Times New Roman"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47"/>
        <w:gridCol w:w="2154"/>
        <w:gridCol w:w="1954"/>
        <w:gridCol w:w="1447"/>
      </w:tblGrid>
      <w:tr w:rsidR="007B56F4" w:rsidRPr="007B56F4" w14:paraId="01D99D56"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DFC9382"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b/>
                <w:bCs/>
                <w:color w:val="000000"/>
              </w:rPr>
              <w:t>Letter Grades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DB3C6EF"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b/>
                <w:bCs/>
                <w:color w:val="000000"/>
              </w:rPr>
              <w:t>Standard Courses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4E37719"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b/>
                <w:bCs/>
                <w:color w:val="000000"/>
              </w:rPr>
              <w:t>Honors Courses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55CBD5D"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b/>
                <w:bCs/>
                <w:color w:val="000000"/>
              </w:rPr>
              <w:t>AP Courses</w:t>
            </w:r>
          </w:p>
        </w:tc>
      </w:tr>
      <w:tr w:rsidR="007B56F4" w:rsidRPr="007B56F4" w14:paraId="455B6B1A"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475AC29"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15A520E"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10A8D33"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4.5</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CD79428"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5</w:t>
            </w:r>
          </w:p>
        </w:tc>
      </w:tr>
      <w:tr w:rsidR="007B56F4" w:rsidRPr="007B56F4" w14:paraId="6C76F095"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F28A838"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5CA6308"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045F8F5"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3.5</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76C9AAF"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4</w:t>
            </w:r>
          </w:p>
        </w:tc>
      </w:tr>
      <w:tr w:rsidR="007B56F4" w:rsidRPr="007B56F4" w14:paraId="28852826"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9F86922"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9E6117F"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A3A0E4D"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2.5</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0437FA8"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3</w:t>
            </w:r>
          </w:p>
        </w:tc>
      </w:tr>
      <w:tr w:rsidR="007B56F4" w:rsidRPr="007B56F4" w14:paraId="3EC5799B"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76204A9"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6598C7B"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46F104B"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3D0DD45"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2</w:t>
            </w:r>
          </w:p>
        </w:tc>
      </w:tr>
      <w:tr w:rsidR="007B56F4" w:rsidRPr="007B56F4" w14:paraId="21CB252A"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8D70B79"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CDFE478"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44C9C53"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A15CFA1"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r>
      <w:tr w:rsidR="007B56F4" w:rsidRPr="007B56F4" w14:paraId="2B4C1EF8" w14:textId="77777777" w:rsidTr="007B56F4">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95D6F4A"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WP</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08311BE"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F4C9824"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875690E"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r>
      <w:tr w:rsidR="007B56F4" w:rsidRPr="007B56F4" w14:paraId="5A08785C" w14:textId="77777777" w:rsidTr="007B56F4">
        <w:trPr>
          <w:trHeight w:val="141"/>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24CE49D"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WF</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AEB30AD"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BB74E4A"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2434706" w14:textId="77777777" w:rsidR="007B56F4" w:rsidRPr="007B56F4" w:rsidRDefault="007B56F4" w:rsidP="007B56F4">
            <w:pPr>
              <w:jc w:val="center"/>
              <w:rPr>
                <w:rFonts w:ascii="Arial" w:eastAsia="Times New Roman" w:hAnsi="Arial" w:cs="Arial"/>
              </w:rPr>
            </w:pPr>
            <w:r w:rsidRPr="007B56F4">
              <w:rPr>
                <w:rFonts w:ascii="Arial" w:eastAsia="Times New Roman" w:hAnsi="Arial" w:cs="Arial"/>
                <w:color w:val="000000"/>
              </w:rPr>
              <w:t>0</w:t>
            </w:r>
          </w:p>
        </w:tc>
      </w:tr>
    </w:tbl>
    <w:p w14:paraId="11FE50B2" w14:textId="77777777" w:rsidR="007B56F4" w:rsidRPr="007B56F4" w:rsidRDefault="007B56F4" w:rsidP="007B56F4">
      <w:pPr>
        <w:rPr>
          <w:rFonts w:ascii="Arial" w:eastAsia="Times New Roman" w:hAnsi="Arial" w:cs="Arial"/>
        </w:rPr>
      </w:pPr>
    </w:p>
    <w:p w14:paraId="646A6606" w14:textId="04A5C6AC" w:rsidR="007B56F4" w:rsidRPr="007B56F4" w:rsidRDefault="007B56F4" w:rsidP="007B56F4">
      <w:pPr>
        <w:rPr>
          <w:rFonts w:ascii="Arial" w:eastAsia="Times New Roman" w:hAnsi="Arial" w:cs="Arial"/>
        </w:rPr>
      </w:pPr>
      <w:r w:rsidRPr="007B56F4">
        <w:rPr>
          <w:rFonts w:ascii="Arial" w:eastAsia="Times New Roman" w:hAnsi="Arial" w:cs="Arial"/>
          <w:color w:val="000000"/>
        </w:rPr>
        <w:t>For the 202</w:t>
      </w:r>
      <w:r w:rsidR="000F73B6">
        <w:rPr>
          <w:rFonts w:ascii="Arial" w:eastAsia="Times New Roman" w:hAnsi="Arial" w:cs="Arial"/>
          <w:color w:val="000000"/>
        </w:rPr>
        <w:t>2</w:t>
      </w:r>
      <w:r w:rsidRPr="007B56F4">
        <w:rPr>
          <w:rFonts w:ascii="Arial" w:eastAsia="Times New Roman" w:hAnsi="Arial" w:cs="Arial"/>
          <w:color w:val="000000"/>
        </w:rPr>
        <w:t xml:space="preserve"> – 202</w:t>
      </w:r>
      <w:r w:rsidR="000F73B6">
        <w:rPr>
          <w:rFonts w:ascii="Arial" w:eastAsia="Times New Roman" w:hAnsi="Arial" w:cs="Arial"/>
          <w:color w:val="000000"/>
        </w:rPr>
        <w:t>3</w:t>
      </w:r>
      <w:r w:rsidRPr="007B56F4">
        <w:rPr>
          <w:rFonts w:ascii="Arial" w:eastAsia="Times New Roman" w:hAnsi="Arial" w:cs="Arial"/>
          <w:color w:val="000000"/>
        </w:rPr>
        <w:t xml:space="preserve"> school year, requirements for graduating with honors is as follows:</w:t>
      </w:r>
    </w:p>
    <w:p w14:paraId="60D8D835" w14:textId="77777777" w:rsidR="007B56F4" w:rsidRPr="007B56F4" w:rsidRDefault="007B56F4" w:rsidP="007B56F4">
      <w:pPr>
        <w:rPr>
          <w:rFonts w:ascii="Arial" w:eastAsia="Times New Roman" w:hAnsi="Arial" w:cs="Arial"/>
        </w:rPr>
      </w:pPr>
    </w:p>
    <w:p w14:paraId="79EB55E6" w14:textId="0FF166C1" w:rsidR="007B56F4" w:rsidRPr="007B56F4" w:rsidRDefault="007B56F4" w:rsidP="007B56F4">
      <w:pPr>
        <w:ind w:firstLine="720"/>
        <w:rPr>
          <w:rFonts w:ascii="Arial" w:eastAsia="Times New Roman" w:hAnsi="Arial" w:cs="Arial"/>
        </w:rPr>
      </w:pPr>
      <w:r w:rsidRPr="007B56F4">
        <w:rPr>
          <w:rFonts w:ascii="Arial" w:eastAsia="Times New Roman" w:hAnsi="Arial" w:cs="Arial"/>
          <w:color w:val="000000"/>
        </w:rPr>
        <w:t>A) 3.75 – 3.99 GPA:</w:t>
      </w:r>
      <w:r w:rsidR="000F73B6">
        <w:rPr>
          <w:rFonts w:ascii="Arial" w:eastAsia="Times New Roman" w:hAnsi="Arial" w:cs="Arial"/>
          <w:color w:val="000000"/>
        </w:rPr>
        <w:t xml:space="preserve"> C</w:t>
      </w:r>
      <w:r w:rsidRPr="007B56F4">
        <w:rPr>
          <w:rFonts w:ascii="Arial" w:eastAsia="Times New Roman" w:hAnsi="Arial" w:cs="Arial"/>
          <w:color w:val="000000"/>
        </w:rPr>
        <w:t xml:space="preserve">um </w:t>
      </w:r>
      <w:r w:rsidR="000F73B6">
        <w:rPr>
          <w:rFonts w:ascii="Arial" w:eastAsia="Times New Roman" w:hAnsi="Arial" w:cs="Arial"/>
          <w:color w:val="000000"/>
        </w:rPr>
        <w:t>L</w:t>
      </w:r>
      <w:r w:rsidRPr="007B56F4">
        <w:rPr>
          <w:rFonts w:ascii="Arial" w:eastAsia="Times New Roman" w:hAnsi="Arial" w:cs="Arial"/>
          <w:color w:val="000000"/>
        </w:rPr>
        <w:t>aude</w:t>
      </w:r>
    </w:p>
    <w:p w14:paraId="544B40EE" w14:textId="75E24D2B" w:rsidR="007B56F4" w:rsidRPr="007B56F4" w:rsidRDefault="007B56F4" w:rsidP="007B56F4">
      <w:pPr>
        <w:ind w:firstLine="720"/>
        <w:rPr>
          <w:rFonts w:ascii="Arial" w:eastAsia="Times New Roman" w:hAnsi="Arial" w:cs="Arial"/>
        </w:rPr>
      </w:pPr>
      <w:r w:rsidRPr="007B56F4">
        <w:rPr>
          <w:rFonts w:ascii="Arial" w:eastAsia="Times New Roman" w:hAnsi="Arial" w:cs="Arial"/>
          <w:color w:val="000000"/>
        </w:rPr>
        <w:t xml:space="preserve">B) 4.00 – 4.249 GPA: </w:t>
      </w:r>
      <w:r w:rsidR="000F73B6">
        <w:rPr>
          <w:rFonts w:ascii="Arial" w:eastAsia="Times New Roman" w:hAnsi="Arial" w:cs="Arial"/>
          <w:color w:val="000000"/>
        </w:rPr>
        <w:t>M</w:t>
      </w:r>
      <w:r w:rsidRPr="007B56F4">
        <w:rPr>
          <w:rFonts w:ascii="Arial" w:eastAsia="Times New Roman" w:hAnsi="Arial" w:cs="Arial"/>
          <w:color w:val="000000"/>
        </w:rPr>
        <w:t xml:space="preserve">agna </w:t>
      </w:r>
      <w:r w:rsidR="000F73B6">
        <w:rPr>
          <w:rFonts w:ascii="Arial" w:eastAsia="Times New Roman" w:hAnsi="Arial" w:cs="Arial"/>
          <w:color w:val="000000"/>
        </w:rPr>
        <w:t>C</w:t>
      </w:r>
      <w:r w:rsidRPr="007B56F4">
        <w:rPr>
          <w:rFonts w:ascii="Arial" w:eastAsia="Times New Roman" w:hAnsi="Arial" w:cs="Arial"/>
          <w:color w:val="000000"/>
        </w:rPr>
        <w:t xml:space="preserve">um </w:t>
      </w:r>
      <w:r w:rsidR="000F73B6">
        <w:rPr>
          <w:rFonts w:ascii="Arial" w:eastAsia="Times New Roman" w:hAnsi="Arial" w:cs="Arial"/>
          <w:color w:val="000000"/>
        </w:rPr>
        <w:t>L</w:t>
      </w:r>
      <w:r w:rsidRPr="007B56F4">
        <w:rPr>
          <w:rFonts w:ascii="Arial" w:eastAsia="Times New Roman" w:hAnsi="Arial" w:cs="Arial"/>
          <w:color w:val="000000"/>
        </w:rPr>
        <w:t>aude</w:t>
      </w:r>
    </w:p>
    <w:p w14:paraId="6606C559" w14:textId="09FF59F3" w:rsidR="007B56F4" w:rsidRPr="007B56F4" w:rsidRDefault="007B56F4" w:rsidP="007B56F4">
      <w:pPr>
        <w:ind w:firstLine="720"/>
        <w:rPr>
          <w:rFonts w:ascii="Arial" w:eastAsia="Times New Roman" w:hAnsi="Arial" w:cs="Arial"/>
        </w:rPr>
      </w:pPr>
      <w:r w:rsidRPr="007B56F4">
        <w:rPr>
          <w:rFonts w:ascii="Arial" w:eastAsia="Times New Roman" w:hAnsi="Arial" w:cs="Arial"/>
          <w:color w:val="000000"/>
        </w:rPr>
        <w:t xml:space="preserve">C) 4.25 + GPA: </w:t>
      </w:r>
      <w:r w:rsidR="000F73B6">
        <w:rPr>
          <w:rFonts w:ascii="Arial" w:eastAsia="Times New Roman" w:hAnsi="Arial" w:cs="Arial"/>
          <w:color w:val="000000"/>
        </w:rPr>
        <w:t>S</w:t>
      </w:r>
      <w:r w:rsidRPr="007B56F4">
        <w:rPr>
          <w:rFonts w:ascii="Arial" w:eastAsia="Times New Roman" w:hAnsi="Arial" w:cs="Arial"/>
          <w:color w:val="000000"/>
        </w:rPr>
        <w:t xml:space="preserve">umma </w:t>
      </w:r>
      <w:r w:rsidR="000F73B6">
        <w:rPr>
          <w:rFonts w:ascii="Arial" w:eastAsia="Times New Roman" w:hAnsi="Arial" w:cs="Arial"/>
          <w:color w:val="000000"/>
        </w:rPr>
        <w:t>C</w:t>
      </w:r>
      <w:r w:rsidRPr="007B56F4">
        <w:rPr>
          <w:rFonts w:ascii="Arial" w:eastAsia="Times New Roman" w:hAnsi="Arial" w:cs="Arial"/>
          <w:color w:val="000000"/>
        </w:rPr>
        <w:t xml:space="preserve">um </w:t>
      </w:r>
      <w:r w:rsidR="000F73B6">
        <w:rPr>
          <w:rFonts w:ascii="Arial" w:eastAsia="Times New Roman" w:hAnsi="Arial" w:cs="Arial"/>
          <w:color w:val="000000"/>
        </w:rPr>
        <w:t>L</w:t>
      </w:r>
      <w:r w:rsidRPr="007B56F4">
        <w:rPr>
          <w:rFonts w:ascii="Arial" w:eastAsia="Times New Roman" w:hAnsi="Arial" w:cs="Arial"/>
          <w:color w:val="000000"/>
        </w:rPr>
        <w:t>aude</w:t>
      </w:r>
    </w:p>
    <w:p w14:paraId="2CCDCDD6" w14:textId="6E9D992F" w:rsidR="007B56F4" w:rsidRPr="007B56F4" w:rsidRDefault="007B56F4" w:rsidP="007B56F4">
      <w:pPr>
        <w:spacing w:after="240"/>
        <w:rPr>
          <w:rFonts w:ascii="Arial" w:eastAsia="Times New Roman" w:hAnsi="Arial" w:cs="Arial"/>
        </w:rPr>
      </w:pPr>
    </w:p>
    <w:p w14:paraId="6E5E50CC"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ASSESSMENTS</w:t>
      </w:r>
    </w:p>
    <w:p w14:paraId="334E9BF2" w14:textId="77777777" w:rsidR="007B56F4" w:rsidRPr="007B56F4" w:rsidRDefault="007B56F4" w:rsidP="007B56F4">
      <w:pPr>
        <w:rPr>
          <w:rFonts w:ascii="Arial" w:eastAsia="Times New Roman" w:hAnsi="Arial" w:cs="Arial"/>
        </w:rPr>
      </w:pPr>
    </w:p>
    <w:p w14:paraId="69C153E0"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38BBA4B9" w14:textId="6D9C61E5" w:rsidR="007B56F4" w:rsidRPr="006D7A2B" w:rsidRDefault="002A451D" w:rsidP="007B56F4">
      <w:pPr>
        <w:rPr>
          <w:rFonts w:ascii="Arial" w:eastAsia="Times New Roman" w:hAnsi="Arial" w:cs="Arial"/>
          <w:color w:val="000000"/>
        </w:rPr>
      </w:pPr>
      <w:r>
        <w:rPr>
          <w:rFonts w:ascii="Arial" w:eastAsia="Times New Roman" w:hAnsi="Arial" w:cs="Arial"/>
          <w:color w:val="000000"/>
        </w:rPr>
        <w:t xml:space="preserve">     </w:t>
      </w:r>
      <w:r w:rsidR="007B56F4" w:rsidRPr="007B56F4">
        <w:rPr>
          <w:rFonts w:ascii="Arial" w:eastAsia="Times New Roman" w:hAnsi="Arial" w:cs="Arial"/>
          <w:color w:val="000000"/>
        </w:rPr>
        <w:t>All Professional Learning Teams will have common practices for calculating student grades. All Professional Learning Teams will utilize both formative assessments and summative assessments including tests, quizzes, projects, etc., and other assessments including homework, classwork, participation etc. to calculate student grades. </w:t>
      </w:r>
    </w:p>
    <w:p w14:paraId="0333959F" w14:textId="77777777" w:rsidR="006D7A2B" w:rsidRPr="007B56F4" w:rsidRDefault="006D7A2B" w:rsidP="007B56F4">
      <w:pPr>
        <w:rPr>
          <w:rFonts w:ascii="Arial" w:eastAsia="Times New Roman" w:hAnsi="Arial" w:cs="Arial"/>
        </w:rPr>
      </w:pPr>
    </w:p>
    <w:p w14:paraId="0ADAB914" w14:textId="77777777" w:rsidR="006D7A2B" w:rsidRDefault="006D7A2B" w:rsidP="006D7A2B">
      <w:pPr>
        <w:rPr>
          <w:rFonts w:ascii="Arial" w:eastAsia="Times New Roman" w:hAnsi="Arial" w:cs="Arial"/>
          <w:b/>
          <w:bCs/>
          <w:color w:val="000000"/>
          <w:u w:val="single"/>
        </w:rPr>
      </w:pPr>
    </w:p>
    <w:p w14:paraId="4B7F56DC" w14:textId="77777777" w:rsidR="006D7A2B" w:rsidRDefault="006D7A2B" w:rsidP="006D7A2B">
      <w:pPr>
        <w:rPr>
          <w:rFonts w:ascii="Arial" w:eastAsia="Times New Roman" w:hAnsi="Arial" w:cs="Arial"/>
          <w:b/>
          <w:bCs/>
          <w:color w:val="000000"/>
          <w:u w:val="single"/>
        </w:rPr>
      </w:pPr>
    </w:p>
    <w:p w14:paraId="3B0B607D" w14:textId="77777777" w:rsidR="006D7A2B" w:rsidRDefault="006D7A2B" w:rsidP="006D7A2B">
      <w:pPr>
        <w:rPr>
          <w:rFonts w:ascii="Arial" w:eastAsia="Times New Roman" w:hAnsi="Arial" w:cs="Arial"/>
          <w:b/>
          <w:bCs/>
          <w:color w:val="000000"/>
          <w:u w:val="single"/>
        </w:rPr>
      </w:pPr>
    </w:p>
    <w:p w14:paraId="4599B6C7" w14:textId="77777777" w:rsidR="00E16604" w:rsidRDefault="00E16604" w:rsidP="00E16604">
      <w:pPr>
        <w:pStyle w:val="NoSpacing"/>
        <w:rPr>
          <w:rFonts w:ascii="Arial" w:hAnsi="Arial" w:cs="Arial"/>
          <w:b/>
          <w:bCs/>
        </w:rPr>
      </w:pPr>
    </w:p>
    <w:p w14:paraId="5D5E1089" w14:textId="2F0A9F9B" w:rsidR="006D7A2B" w:rsidRPr="00E16604" w:rsidRDefault="006D7A2B" w:rsidP="00E16604">
      <w:pPr>
        <w:pStyle w:val="NoSpacing"/>
        <w:rPr>
          <w:rFonts w:ascii="Arial" w:hAnsi="Arial" w:cs="Arial"/>
          <w:b/>
          <w:bCs/>
        </w:rPr>
      </w:pPr>
      <w:r w:rsidRPr="002A451D">
        <w:rPr>
          <w:rFonts w:ascii="Arial" w:hAnsi="Arial" w:cs="Arial"/>
          <w:b/>
          <w:bCs/>
          <w:u w:val="single"/>
        </w:rPr>
        <w:lastRenderedPageBreak/>
        <w:t>2022-2023 PLT TIGHTS</w:t>
      </w:r>
      <w:r w:rsidRPr="00E16604">
        <w:rPr>
          <w:rFonts w:ascii="Arial" w:hAnsi="Arial" w:cs="Arial"/>
          <w:b/>
          <w:bCs/>
        </w:rPr>
        <w:t>:</w:t>
      </w:r>
    </w:p>
    <w:p w14:paraId="203A46F6" w14:textId="1B68DE2D" w:rsidR="006D7A2B" w:rsidRPr="00E16604" w:rsidRDefault="000F73B6" w:rsidP="00E16604">
      <w:pPr>
        <w:pStyle w:val="NoSpacing"/>
        <w:numPr>
          <w:ilvl w:val="0"/>
          <w:numId w:val="17"/>
        </w:numPr>
        <w:rPr>
          <w:rFonts w:ascii="Arial" w:hAnsi="Arial" w:cs="Arial"/>
        </w:rPr>
      </w:pPr>
      <w:r w:rsidRPr="00E16604">
        <w:rPr>
          <w:rFonts w:ascii="Arial" w:hAnsi="Arial" w:cs="Arial"/>
        </w:rPr>
        <w:t xml:space="preserve">Each PLT </w:t>
      </w:r>
      <w:r w:rsidR="006D7A2B" w:rsidRPr="00E16604">
        <w:rPr>
          <w:rFonts w:ascii="Arial" w:hAnsi="Arial" w:cs="Arial"/>
        </w:rPr>
        <w:t>must establish or confirm uniform expectations, assessments (tests and formal quizzes), projects, rubrics number of graded assignments to be utilized by every member of the PLT and aligned to subject standards. </w:t>
      </w:r>
    </w:p>
    <w:p w14:paraId="76C104D6" w14:textId="3E816092" w:rsidR="006D7A2B" w:rsidRPr="00E16604" w:rsidRDefault="006D7A2B" w:rsidP="00E16604">
      <w:pPr>
        <w:pStyle w:val="NoSpacing"/>
        <w:numPr>
          <w:ilvl w:val="0"/>
          <w:numId w:val="17"/>
        </w:numPr>
        <w:rPr>
          <w:rFonts w:ascii="Arial" w:hAnsi="Arial" w:cs="Arial"/>
        </w:rPr>
      </w:pPr>
      <w:r w:rsidRPr="00E16604">
        <w:rPr>
          <w:rFonts w:ascii="Arial" w:hAnsi="Arial" w:cs="Arial"/>
        </w:rPr>
        <w:t xml:space="preserve">90%-100% agreement on the amount, type, </w:t>
      </w:r>
      <w:proofErr w:type="gramStart"/>
      <w:r w:rsidRPr="00E16604">
        <w:rPr>
          <w:rFonts w:ascii="Arial" w:hAnsi="Arial" w:cs="Arial"/>
        </w:rPr>
        <w:t>timing</w:t>
      </w:r>
      <w:proofErr w:type="gramEnd"/>
      <w:r w:rsidRPr="00E16604">
        <w:rPr>
          <w:rFonts w:ascii="Arial" w:hAnsi="Arial" w:cs="Arial"/>
        </w:rPr>
        <w:t xml:space="preserve"> and weight of assignments that will contribute to a student’s grade on </w:t>
      </w:r>
      <w:proofErr w:type="spellStart"/>
      <w:r w:rsidRPr="00E16604">
        <w:rPr>
          <w:rFonts w:ascii="Arial" w:hAnsi="Arial" w:cs="Arial"/>
        </w:rPr>
        <w:t>Powerschools</w:t>
      </w:r>
      <w:proofErr w:type="spellEnd"/>
      <w:r w:rsidRPr="00E16604">
        <w:rPr>
          <w:rFonts w:ascii="Arial" w:hAnsi="Arial" w:cs="Arial"/>
        </w:rPr>
        <w:t xml:space="preserve"> for all teachers within a PLT</w:t>
      </w:r>
    </w:p>
    <w:p w14:paraId="65E36BCB" w14:textId="04628D9F" w:rsidR="006D7A2B" w:rsidRPr="00E16604" w:rsidRDefault="006D7A2B" w:rsidP="00E16604">
      <w:pPr>
        <w:pStyle w:val="NoSpacing"/>
        <w:numPr>
          <w:ilvl w:val="0"/>
          <w:numId w:val="17"/>
        </w:numPr>
        <w:rPr>
          <w:rFonts w:ascii="Arial" w:hAnsi="Arial" w:cs="Arial"/>
        </w:rPr>
      </w:pPr>
      <w:r w:rsidRPr="00E16604">
        <w:rPr>
          <w:rFonts w:ascii="Arial" w:hAnsi="Arial" w:cs="Arial"/>
        </w:rPr>
        <w:t>Common unit plans and pacing to foster data driven, equitable reflection and decision making by each PLT</w:t>
      </w:r>
    </w:p>
    <w:p w14:paraId="60AB33DE" w14:textId="21202D1B" w:rsidR="006D7A2B" w:rsidRPr="00E16604" w:rsidRDefault="006D7A2B" w:rsidP="00E16604">
      <w:pPr>
        <w:pStyle w:val="NoSpacing"/>
        <w:numPr>
          <w:ilvl w:val="0"/>
          <w:numId w:val="17"/>
        </w:numPr>
        <w:rPr>
          <w:rFonts w:ascii="Arial" w:hAnsi="Arial" w:cs="Arial"/>
        </w:rPr>
      </w:pPr>
      <w:r w:rsidRPr="00E16604">
        <w:rPr>
          <w:rFonts w:ascii="Arial" w:hAnsi="Arial" w:cs="Arial"/>
        </w:rPr>
        <w:t>Every teacher within the PLT will use Canvas as a common platform</w:t>
      </w:r>
    </w:p>
    <w:p w14:paraId="6A6F2698" w14:textId="77777777" w:rsidR="00E16604" w:rsidRPr="00E16604" w:rsidRDefault="00E16604" w:rsidP="00E16604">
      <w:pPr>
        <w:pStyle w:val="NoSpacing"/>
      </w:pPr>
    </w:p>
    <w:p w14:paraId="5B0F15F9" w14:textId="77777777" w:rsidR="000F73B6" w:rsidRPr="000F73B6" w:rsidRDefault="006D7A2B" w:rsidP="000F73B6">
      <w:pPr>
        <w:pStyle w:val="NoSpacing"/>
        <w:rPr>
          <w:rFonts w:ascii="Arial" w:hAnsi="Arial" w:cs="Arial"/>
          <w:b/>
          <w:bCs/>
        </w:rPr>
      </w:pPr>
      <w:r w:rsidRPr="002A451D">
        <w:rPr>
          <w:rFonts w:ascii="Arial" w:hAnsi="Arial" w:cs="Arial"/>
          <w:b/>
          <w:bCs/>
          <w:u w:val="single"/>
        </w:rPr>
        <w:t>2022-2023 ADMHS PLT LOOSE</w:t>
      </w:r>
      <w:r w:rsidRPr="000F73B6">
        <w:rPr>
          <w:rFonts w:ascii="Arial" w:hAnsi="Arial" w:cs="Arial"/>
          <w:b/>
          <w:bCs/>
        </w:rPr>
        <w:t>:</w:t>
      </w:r>
    </w:p>
    <w:p w14:paraId="303D6658" w14:textId="42308946" w:rsidR="006D7A2B" w:rsidRPr="000F73B6" w:rsidRDefault="006D7A2B" w:rsidP="000F73B6">
      <w:pPr>
        <w:pStyle w:val="NoSpacing"/>
        <w:numPr>
          <w:ilvl w:val="0"/>
          <w:numId w:val="16"/>
        </w:numPr>
        <w:rPr>
          <w:rFonts w:ascii="Arial" w:hAnsi="Arial" w:cs="Arial"/>
        </w:rPr>
      </w:pPr>
      <w:r w:rsidRPr="000F73B6">
        <w:rPr>
          <w:rFonts w:ascii="Arial" w:hAnsi="Arial" w:cs="Arial"/>
        </w:rPr>
        <w:t>Teachers, as always, will be relied upon to make the content engaging, relevant, rigorous, and, relatable to their students</w:t>
      </w:r>
    </w:p>
    <w:p w14:paraId="3E8C0BE5" w14:textId="77777777" w:rsidR="006D7A2B" w:rsidRPr="000F73B6" w:rsidRDefault="006D7A2B" w:rsidP="000F73B6">
      <w:pPr>
        <w:pStyle w:val="NoSpacing"/>
        <w:numPr>
          <w:ilvl w:val="0"/>
          <w:numId w:val="16"/>
        </w:numPr>
        <w:rPr>
          <w:rFonts w:ascii="Arial" w:hAnsi="Arial" w:cs="Arial"/>
        </w:rPr>
      </w:pPr>
      <w:r w:rsidRPr="000F73B6">
        <w:rPr>
          <w:rFonts w:ascii="Arial" w:hAnsi="Arial" w:cs="Arial"/>
        </w:rPr>
        <w:t>Teacher delivery of presentations “informal” learning activities: Warm-ups, bell ringers, community builders, exit tickets, informal assessments, etc.</w:t>
      </w:r>
    </w:p>
    <w:p w14:paraId="1DB12670" w14:textId="77777777" w:rsidR="006D7A2B" w:rsidRPr="000F73B6" w:rsidRDefault="006D7A2B" w:rsidP="000F73B6">
      <w:pPr>
        <w:pStyle w:val="NoSpacing"/>
        <w:numPr>
          <w:ilvl w:val="0"/>
          <w:numId w:val="16"/>
        </w:numPr>
        <w:rPr>
          <w:rFonts w:ascii="Arial" w:hAnsi="Arial" w:cs="Arial"/>
        </w:rPr>
      </w:pPr>
      <w:r w:rsidRPr="000F73B6">
        <w:rPr>
          <w:rFonts w:ascii="Arial" w:hAnsi="Arial" w:cs="Arial"/>
        </w:rPr>
        <w:t>5%-10% of graded assignments that will make up a student’s grade</w:t>
      </w:r>
    </w:p>
    <w:p w14:paraId="11AB19B6" w14:textId="77777777" w:rsidR="007B56F4" w:rsidRPr="007B56F4" w:rsidRDefault="007B56F4" w:rsidP="000F73B6">
      <w:pPr>
        <w:pStyle w:val="NoSpacing"/>
      </w:pPr>
    </w:p>
    <w:p w14:paraId="0352776A" w14:textId="77777777" w:rsidR="007B56F4" w:rsidRPr="007B56F4" w:rsidRDefault="007B56F4" w:rsidP="007B56F4">
      <w:pPr>
        <w:rPr>
          <w:rFonts w:ascii="Arial" w:eastAsia="Times New Roman" w:hAnsi="Arial" w:cs="Arial"/>
        </w:rPr>
      </w:pPr>
    </w:p>
    <w:p w14:paraId="0DBBC6B9"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 Grading Practices</w:t>
      </w:r>
    </w:p>
    <w:p w14:paraId="19E8AC2C" w14:textId="2EBB10B1" w:rsidR="000F73B6" w:rsidRPr="00E1660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 xml:space="preserve">Grading practices are not to be punitive in nature. Grading practices will be based on factors directly related to the learning objectives and will appropriately reflect students’ academic mastery of standards. In addition, to support student academic success, Professional Learning Teams will provide a common plan for students that allows for additional opportunities for students to demonstrate mastery of standards. Those opportunities may include, but are not limited to, make-up assignments, re-tests, test corrections, </w:t>
      </w:r>
      <w:proofErr w:type="spellStart"/>
      <w:r w:rsidR="007B56F4" w:rsidRPr="007B56F4">
        <w:rPr>
          <w:rFonts w:ascii="Arial" w:eastAsia="Times New Roman" w:hAnsi="Arial" w:cs="Arial"/>
          <w:color w:val="000000"/>
        </w:rPr>
        <w:t>GradPoint</w:t>
      </w:r>
      <w:proofErr w:type="spellEnd"/>
      <w:r w:rsidR="007B56F4" w:rsidRPr="007B56F4">
        <w:rPr>
          <w:rFonts w:ascii="Arial" w:eastAsia="Times New Roman" w:hAnsi="Arial" w:cs="Arial"/>
          <w:color w:val="000000"/>
        </w:rPr>
        <w:t xml:space="preserve"> recovery units, etc.</w:t>
      </w:r>
    </w:p>
    <w:p w14:paraId="43C7EAB1" w14:textId="77777777" w:rsidR="000F73B6" w:rsidRDefault="000F73B6" w:rsidP="007B56F4">
      <w:pPr>
        <w:rPr>
          <w:rFonts w:ascii="Arial" w:eastAsia="Times New Roman" w:hAnsi="Arial" w:cs="Arial"/>
          <w:b/>
          <w:bCs/>
          <w:color w:val="000000"/>
        </w:rPr>
      </w:pPr>
    </w:p>
    <w:p w14:paraId="256CBD1E" w14:textId="0E21DA7F" w:rsidR="007B56F4" w:rsidRPr="00E16604" w:rsidRDefault="007B56F4" w:rsidP="00E16604">
      <w:pPr>
        <w:pStyle w:val="NoSpacing"/>
        <w:rPr>
          <w:rFonts w:ascii="Arial" w:hAnsi="Arial" w:cs="Arial"/>
          <w:b/>
          <w:bCs/>
        </w:rPr>
      </w:pPr>
      <w:bookmarkStart w:id="0" w:name="_Hlk110234185"/>
      <w:r w:rsidRPr="00E16604">
        <w:rPr>
          <w:rFonts w:ascii="Arial" w:hAnsi="Arial" w:cs="Arial"/>
          <w:b/>
          <w:bCs/>
        </w:rPr>
        <w:t>III. Missed or Late Work</w:t>
      </w:r>
      <w:bookmarkEnd w:id="0"/>
    </w:p>
    <w:p w14:paraId="2D0E4843" w14:textId="1642171B" w:rsidR="007B56F4" w:rsidRPr="00E16604" w:rsidRDefault="002A451D" w:rsidP="00E16604">
      <w:pPr>
        <w:pStyle w:val="NoSpacing"/>
        <w:rPr>
          <w:rFonts w:ascii="Arial" w:hAnsi="Arial" w:cs="Arial"/>
        </w:rPr>
      </w:pPr>
      <w:r>
        <w:rPr>
          <w:rFonts w:ascii="Arial" w:hAnsi="Arial" w:cs="Arial"/>
        </w:rPr>
        <w:t xml:space="preserve">     </w:t>
      </w:r>
      <w:r w:rsidR="007B56F4" w:rsidRPr="00E16604">
        <w:rPr>
          <w:rFonts w:ascii="Arial" w:hAnsi="Arial" w:cs="Arial"/>
        </w:rPr>
        <w:t>The following are school-wide expectations regarding missed or late work:</w:t>
      </w:r>
    </w:p>
    <w:p w14:paraId="17F6F22E" w14:textId="77777777" w:rsidR="007B56F4" w:rsidRPr="00E16604" w:rsidRDefault="007B56F4" w:rsidP="00E16604">
      <w:pPr>
        <w:pStyle w:val="NoSpacing"/>
        <w:rPr>
          <w:rFonts w:ascii="Arial" w:hAnsi="Arial" w:cs="Arial"/>
        </w:rPr>
      </w:pPr>
      <w:r w:rsidRPr="00E16604">
        <w:rPr>
          <w:rFonts w:ascii="Arial" w:hAnsi="Arial" w:cs="Arial"/>
        </w:rPr>
        <w:t>Students are expected to make up for any missed work.  </w:t>
      </w:r>
    </w:p>
    <w:p w14:paraId="77B59F41" w14:textId="77777777" w:rsidR="007B56F4" w:rsidRPr="007B56F4" w:rsidRDefault="007B56F4" w:rsidP="007B56F4">
      <w:pPr>
        <w:numPr>
          <w:ilvl w:val="0"/>
          <w:numId w:val="3"/>
        </w:numPr>
        <w:textAlignment w:val="baseline"/>
        <w:rPr>
          <w:rFonts w:ascii="Arial" w:eastAsia="Times New Roman" w:hAnsi="Arial" w:cs="Arial"/>
          <w:color w:val="000000"/>
        </w:rPr>
      </w:pPr>
      <w:r w:rsidRPr="007B56F4">
        <w:rPr>
          <w:rFonts w:ascii="Arial" w:eastAsia="Times New Roman" w:hAnsi="Arial" w:cs="Arial"/>
          <w:color w:val="000000"/>
        </w:rPr>
        <w:t>Each Professional Learning Team will develop procedures that are aligned with school and WCPSS guidelines to address the acceptance of missed work. Students will be given reasonable opportunities to make up work or submit an assignment.</w:t>
      </w:r>
    </w:p>
    <w:p w14:paraId="0DAB8AEF" w14:textId="77777777" w:rsidR="007B56F4" w:rsidRPr="007B56F4" w:rsidRDefault="007B56F4" w:rsidP="007B56F4">
      <w:pPr>
        <w:numPr>
          <w:ilvl w:val="0"/>
          <w:numId w:val="3"/>
        </w:numPr>
        <w:textAlignment w:val="baseline"/>
        <w:rPr>
          <w:rFonts w:ascii="Arial" w:eastAsia="Times New Roman" w:hAnsi="Arial" w:cs="Arial"/>
          <w:color w:val="000000"/>
        </w:rPr>
      </w:pPr>
      <w:r w:rsidRPr="007B56F4">
        <w:rPr>
          <w:rFonts w:ascii="Arial" w:eastAsia="Times New Roman" w:hAnsi="Arial" w:cs="Arial"/>
          <w:color w:val="000000"/>
        </w:rPr>
        <w:t>A student who is suspended from school may also make up missed work with no penalty. Teachers must communicate with the student to ensure that they are given the opportunity to complete missing assignments and have access to learning materials while they are out.</w:t>
      </w:r>
    </w:p>
    <w:p w14:paraId="08FDB24B" w14:textId="77777777" w:rsidR="007B56F4" w:rsidRPr="007B56F4" w:rsidRDefault="007B56F4" w:rsidP="007B56F4">
      <w:pPr>
        <w:numPr>
          <w:ilvl w:val="0"/>
          <w:numId w:val="3"/>
        </w:numPr>
        <w:textAlignment w:val="baseline"/>
        <w:rPr>
          <w:rFonts w:ascii="Arial" w:eastAsia="Times New Roman" w:hAnsi="Arial" w:cs="Arial"/>
          <w:color w:val="000000"/>
        </w:rPr>
      </w:pPr>
      <w:r w:rsidRPr="007B56F4">
        <w:rPr>
          <w:rFonts w:ascii="Arial" w:eastAsia="Times New Roman" w:hAnsi="Arial" w:cs="Arial"/>
          <w:color w:val="000000"/>
        </w:rPr>
        <w:t>Any assignment or assessment made up within an accepted make-up period is eligible for full credit, however PLTs can incorporate grade deductions for unexcused late work. Each Professional Learning Team will determine any penalty for unexcused late assignments. </w:t>
      </w:r>
    </w:p>
    <w:p w14:paraId="251365C9" w14:textId="77777777" w:rsidR="00E16604" w:rsidRDefault="00E16604" w:rsidP="00E16604">
      <w:pPr>
        <w:textAlignment w:val="baseline"/>
        <w:rPr>
          <w:rFonts w:ascii="Arial" w:eastAsia="Times New Roman" w:hAnsi="Arial" w:cs="Arial"/>
          <w:b/>
          <w:bCs/>
          <w:color w:val="000000"/>
        </w:rPr>
      </w:pPr>
    </w:p>
    <w:p w14:paraId="3BFCD6F2" w14:textId="28356FEB" w:rsidR="00E16604" w:rsidRDefault="00E16604" w:rsidP="00E16604">
      <w:pPr>
        <w:textAlignment w:val="baseline"/>
        <w:rPr>
          <w:rFonts w:ascii="Arial" w:eastAsia="Times New Roman" w:hAnsi="Arial" w:cs="Arial"/>
          <w:color w:val="000000"/>
        </w:rPr>
      </w:pPr>
      <w:r w:rsidRPr="007B56F4">
        <w:rPr>
          <w:rFonts w:ascii="Arial" w:eastAsia="Times New Roman" w:hAnsi="Arial" w:cs="Arial"/>
          <w:b/>
          <w:bCs/>
          <w:color w:val="000000"/>
        </w:rPr>
        <w:lastRenderedPageBreak/>
        <w:t>III. Missed or Late Work</w:t>
      </w:r>
      <w:r>
        <w:rPr>
          <w:rFonts w:ascii="Arial" w:eastAsia="Times New Roman" w:hAnsi="Arial" w:cs="Arial"/>
          <w:b/>
          <w:bCs/>
          <w:color w:val="000000"/>
        </w:rPr>
        <w:t xml:space="preserve"> (continued)</w:t>
      </w:r>
    </w:p>
    <w:p w14:paraId="07AD94F5" w14:textId="3505D659" w:rsidR="007B56F4" w:rsidRPr="007B56F4" w:rsidRDefault="007B56F4" w:rsidP="007B56F4">
      <w:pPr>
        <w:numPr>
          <w:ilvl w:val="0"/>
          <w:numId w:val="3"/>
        </w:numPr>
        <w:textAlignment w:val="baseline"/>
        <w:rPr>
          <w:rFonts w:ascii="Arial" w:eastAsia="Times New Roman" w:hAnsi="Arial" w:cs="Arial"/>
          <w:color w:val="000000"/>
        </w:rPr>
      </w:pPr>
      <w:r w:rsidRPr="007B56F4">
        <w:rPr>
          <w:rFonts w:ascii="Arial" w:eastAsia="Times New Roman" w:hAnsi="Arial" w:cs="Arial"/>
          <w:color w:val="000000"/>
        </w:rPr>
        <w:t xml:space="preserve">Teachers will use discretion and may make exceptions in the case of students whose absences were not </w:t>
      </w:r>
      <w:proofErr w:type="gramStart"/>
      <w:r w:rsidRPr="007B56F4">
        <w:rPr>
          <w:rFonts w:ascii="Arial" w:eastAsia="Times New Roman" w:hAnsi="Arial" w:cs="Arial"/>
          <w:color w:val="000000"/>
        </w:rPr>
        <w:t>planned in advance</w:t>
      </w:r>
      <w:proofErr w:type="gramEnd"/>
      <w:r w:rsidRPr="007B56F4">
        <w:rPr>
          <w:rFonts w:ascii="Arial" w:eastAsia="Times New Roman" w:hAnsi="Arial" w:cs="Arial"/>
          <w:color w:val="000000"/>
        </w:rPr>
        <w:t>, were beyond the student’s control, and the nature of which would not support a timely submission of make-up work.</w:t>
      </w:r>
    </w:p>
    <w:p w14:paraId="293826D7" w14:textId="77777777" w:rsidR="007B56F4" w:rsidRPr="007B56F4" w:rsidRDefault="007B56F4" w:rsidP="007B56F4">
      <w:pPr>
        <w:numPr>
          <w:ilvl w:val="0"/>
          <w:numId w:val="4"/>
        </w:numPr>
        <w:textAlignment w:val="baseline"/>
        <w:rPr>
          <w:rFonts w:ascii="Arial" w:eastAsia="Times New Roman" w:hAnsi="Arial" w:cs="Arial"/>
          <w:color w:val="000000"/>
        </w:rPr>
      </w:pPr>
      <w:r w:rsidRPr="007B56F4">
        <w:rPr>
          <w:rFonts w:ascii="Arial" w:eastAsia="Times New Roman" w:hAnsi="Arial" w:cs="Arial"/>
          <w:color w:val="000000"/>
        </w:rPr>
        <w:t>Students who are receiving homebound instruction may require that the Teacher provide assignments that can be completed outside of school, and students should complete those assignments in a timely manner.</w:t>
      </w:r>
    </w:p>
    <w:p w14:paraId="6A36C38B" w14:textId="77777777" w:rsidR="007B56F4" w:rsidRPr="007B56F4" w:rsidRDefault="007B56F4" w:rsidP="007B56F4">
      <w:pPr>
        <w:numPr>
          <w:ilvl w:val="0"/>
          <w:numId w:val="4"/>
        </w:numPr>
        <w:textAlignment w:val="baseline"/>
        <w:rPr>
          <w:rFonts w:ascii="Arial" w:eastAsia="Times New Roman" w:hAnsi="Arial" w:cs="Arial"/>
          <w:color w:val="000000"/>
        </w:rPr>
      </w:pPr>
      <w:r w:rsidRPr="007B56F4">
        <w:rPr>
          <w:rFonts w:ascii="Arial" w:eastAsia="Times New Roman" w:hAnsi="Arial" w:cs="Arial"/>
          <w:color w:val="000000"/>
        </w:rPr>
        <w:t>Grades and assignments will never be used as a means of punishment.</w:t>
      </w:r>
    </w:p>
    <w:p w14:paraId="51F8A99A" w14:textId="77777777" w:rsidR="007B56F4" w:rsidRPr="007B56F4" w:rsidRDefault="007B56F4" w:rsidP="007B56F4">
      <w:pPr>
        <w:numPr>
          <w:ilvl w:val="0"/>
          <w:numId w:val="4"/>
        </w:numPr>
        <w:textAlignment w:val="baseline"/>
        <w:rPr>
          <w:rFonts w:ascii="Arial" w:eastAsia="Times New Roman" w:hAnsi="Arial" w:cs="Arial"/>
          <w:color w:val="000000"/>
        </w:rPr>
      </w:pPr>
      <w:r w:rsidRPr="007B56F4">
        <w:rPr>
          <w:rFonts w:ascii="Arial" w:eastAsia="Times New Roman" w:hAnsi="Arial" w:cs="Arial"/>
          <w:color w:val="000000"/>
        </w:rPr>
        <w:t>Students in ISS, ALC, or serving OSS must be given access to all learning materials, be kept up with the class work they are missing, and be given opportunities to make up missed assignments by their teacher</w:t>
      </w:r>
    </w:p>
    <w:p w14:paraId="4B8F4752" w14:textId="77777777" w:rsidR="007B56F4" w:rsidRPr="007B56F4" w:rsidRDefault="007B56F4" w:rsidP="007B56F4">
      <w:pPr>
        <w:numPr>
          <w:ilvl w:val="0"/>
          <w:numId w:val="4"/>
        </w:numPr>
        <w:textAlignment w:val="baseline"/>
        <w:rPr>
          <w:rFonts w:ascii="Arial" w:eastAsia="Times New Roman" w:hAnsi="Arial" w:cs="Arial"/>
          <w:color w:val="000000"/>
        </w:rPr>
      </w:pPr>
      <w:r w:rsidRPr="007B56F4">
        <w:rPr>
          <w:rFonts w:ascii="Arial" w:eastAsia="Times New Roman" w:hAnsi="Arial" w:cs="Arial"/>
          <w:color w:val="000000"/>
        </w:rPr>
        <w:t>Teachers should meet one on one with students returning from ALC, ISS, OSS upon their return to class</w:t>
      </w:r>
    </w:p>
    <w:p w14:paraId="425CA86B" w14:textId="47493F97" w:rsidR="007B56F4" w:rsidRPr="007B56F4" w:rsidRDefault="007B56F4" w:rsidP="007B56F4">
      <w:pPr>
        <w:spacing w:after="240"/>
        <w:rPr>
          <w:rFonts w:ascii="Arial" w:eastAsia="Times New Roman" w:hAnsi="Arial" w:cs="Arial"/>
        </w:rPr>
      </w:pPr>
    </w:p>
    <w:p w14:paraId="77B5F280"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PREVENTION AND INTERVENTION</w:t>
      </w:r>
    </w:p>
    <w:p w14:paraId="1A250C57" w14:textId="77777777" w:rsidR="007B56F4" w:rsidRPr="007B56F4" w:rsidRDefault="007B56F4" w:rsidP="007B56F4">
      <w:pPr>
        <w:rPr>
          <w:rFonts w:ascii="Arial" w:eastAsia="Times New Roman" w:hAnsi="Arial" w:cs="Arial"/>
        </w:rPr>
      </w:pPr>
    </w:p>
    <w:p w14:paraId="1A57388E"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09D0868F" w14:textId="023DBAAB" w:rsidR="000F73B6" w:rsidRPr="000F73B6"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For students at risk of failure, our school seeks to provide a prevention/intervention system that promotes successful completion and mastery of work</w:t>
      </w:r>
      <w:r w:rsidR="000F73B6">
        <w:rPr>
          <w:rFonts w:ascii="Arial" w:eastAsia="Times New Roman" w:hAnsi="Arial" w:cs="Arial"/>
          <w:color w:val="000000"/>
        </w:rPr>
        <w:t xml:space="preserve"> as well as</w:t>
      </w:r>
      <w:r w:rsidR="007B56F4" w:rsidRPr="007B56F4">
        <w:rPr>
          <w:rFonts w:ascii="Arial" w:eastAsia="Times New Roman" w:hAnsi="Arial" w:cs="Arial"/>
          <w:color w:val="000000"/>
        </w:rPr>
        <w:t xml:space="preserve"> provid</w:t>
      </w:r>
      <w:r w:rsidR="000F73B6">
        <w:rPr>
          <w:rFonts w:ascii="Arial" w:eastAsia="Times New Roman" w:hAnsi="Arial" w:cs="Arial"/>
          <w:color w:val="000000"/>
        </w:rPr>
        <w:t>ing</w:t>
      </w:r>
      <w:r w:rsidR="007B56F4" w:rsidRPr="007B56F4">
        <w:rPr>
          <w:rFonts w:ascii="Arial" w:eastAsia="Times New Roman" w:hAnsi="Arial" w:cs="Arial"/>
          <w:color w:val="000000"/>
        </w:rPr>
        <w:t xml:space="preserve"> students additional time and support to be successful.</w:t>
      </w:r>
    </w:p>
    <w:p w14:paraId="27B1AA0D" w14:textId="77777777" w:rsidR="000F73B6" w:rsidRDefault="000F73B6" w:rsidP="007B56F4">
      <w:pPr>
        <w:rPr>
          <w:rFonts w:ascii="Arial" w:eastAsia="Times New Roman" w:hAnsi="Arial" w:cs="Arial"/>
          <w:b/>
          <w:bCs/>
          <w:color w:val="000000"/>
        </w:rPr>
      </w:pPr>
    </w:p>
    <w:p w14:paraId="76FBB62B" w14:textId="1FC6C649"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 Academic Recovery Plans (ARP)</w:t>
      </w:r>
    </w:p>
    <w:p w14:paraId="318892D2" w14:textId="663F5802"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Any student who is failing a class must receive an Academic Recovery Plan to begin the Second and Fourth Quarters. This plan must be developed in conjunction with the student and the parent/guardian. The Academic Recovery Plan will have the following elements:</w:t>
      </w:r>
    </w:p>
    <w:p w14:paraId="5F755E39" w14:textId="74349A92" w:rsidR="007B56F4" w:rsidRPr="007B56F4" w:rsidRDefault="007B56F4" w:rsidP="007B56F4">
      <w:pPr>
        <w:rPr>
          <w:rFonts w:ascii="Arial" w:eastAsia="Times New Roman" w:hAnsi="Arial" w:cs="Arial"/>
        </w:rPr>
      </w:pPr>
    </w:p>
    <w:p w14:paraId="3B1BE0A7" w14:textId="37863EB6" w:rsidR="000F73B6" w:rsidRPr="000F73B6" w:rsidRDefault="000F73B6" w:rsidP="000F73B6">
      <w:pPr>
        <w:textAlignment w:val="baseline"/>
        <w:rPr>
          <w:rFonts w:ascii="Arial" w:eastAsia="Times New Roman" w:hAnsi="Arial" w:cs="Arial"/>
          <w:b/>
          <w:bCs/>
          <w:color w:val="000000"/>
        </w:rPr>
      </w:pPr>
      <w:r w:rsidRPr="000F73B6">
        <w:rPr>
          <w:rFonts w:ascii="Arial" w:eastAsia="Times New Roman" w:hAnsi="Arial" w:cs="Arial"/>
          <w:b/>
          <w:bCs/>
          <w:color w:val="000000"/>
        </w:rPr>
        <w:t>II. Academic Recovery Plans (ARP) continued:</w:t>
      </w:r>
    </w:p>
    <w:p w14:paraId="34ACAC0A" w14:textId="46DED656" w:rsidR="007B56F4" w:rsidRPr="007B56F4" w:rsidRDefault="007B56F4" w:rsidP="007B56F4">
      <w:pPr>
        <w:numPr>
          <w:ilvl w:val="0"/>
          <w:numId w:val="5"/>
        </w:numPr>
        <w:textAlignment w:val="baseline"/>
        <w:rPr>
          <w:rFonts w:ascii="Arial" w:eastAsia="Times New Roman" w:hAnsi="Arial" w:cs="Arial"/>
          <w:color w:val="000000"/>
        </w:rPr>
      </w:pPr>
      <w:r w:rsidRPr="007B56F4">
        <w:rPr>
          <w:rFonts w:ascii="Arial" w:eastAsia="Times New Roman" w:hAnsi="Arial" w:cs="Arial"/>
          <w:color w:val="000000"/>
        </w:rPr>
        <w:t>Will serve as an intervention for a student who is failing a class.</w:t>
      </w:r>
    </w:p>
    <w:p w14:paraId="5F50D4B9" w14:textId="77777777" w:rsidR="007B56F4" w:rsidRPr="007B56F4" w:rsidRDefault="007B56F4" w:rsidP="007B56F4">
      <w:pPr>
        <w:numPr>
          <w:ilvl w:val="0"/>
          <w:numId w:val="5"/>
        </w:numPr>
        <w:textAlignment w:val="baseline"/>
        <w:rPr>
          <w:rFonts w:ascii="Arial" w:eastAsia="Times New Roman" w:hAnsi="Arial" w:cs="Arial"/>
          <w:color w:val="000000"/>
        </w:rPr>
      </w:pPr>
      <w:r w:rsidRPr="007B56F4">
        <w:rPr>
          <w:rFonts w:ascii="Arial" w:eastAsia="Times New Roman" w:hAnsi="Arial" w:cs="Arial"/>
          <w:color w:val="000000"/>
        </w:rPr>
        <w:t>Will outline a strategic plan of action so the student can successfully complete the course.</w:t>
      </w:r>
    </w:p>
    <w:p w14:paraId="3AFD95EC" w14:textId="77777777" w:rsidR="007B56F4" w:rsidRPr="007B56F4" w:rsidRDefault="007B56F4" w:rsidP="007B56F4">
      <w:pPr>
        <w:numPr>
          <w:ilvl w:val="0"/>
          <w:numId w:val="5"/>
        </w:numPr>
        <w:textAlignment w:val="baseline"/>
        <w:rPr>
          <w:rFonts w:ascii="Arial" w:eastAsia="Times New Roman" w:hAnsi="Arial" w:cs="Arial"/>
          <w:color w:val="000000"/>
        </w:rPr>
      </w:pPr>
      <w:r w:rsidRPr="007B56F4">
        <w:rPr>
          <w:rFonts w:ascii="Arial" w:eastAsia="Times New Roman" w:hAnsi="Arial" w:cs="Arial"/>
          <w:color w:val="000000"/>
        </w:rPr>
        <w:t>Will allow the student’s First and Third Quarter average to be raised to a level that allows the student to pass the class for the Semester provided the student earns at least a 60 for the Second or Fourth Quarter</w:t>
      </w:r>
    </w:p>
    <w:p w14:paraId="2D6D5AF9" w14:textId="77777777" w:rsidR="007B56F4" w:rsidRPr="007B56F4" w:rsidRDefault="007B56F4" w:rsidP="007B56F4">
      <w:pPr>
        <w:numPr>
          <w:ilvl w:val="0"/>
          <w:numId w:val="5"/>
        </w:numPr>
        <w:textAlignment w:val="baseline"/>
        <w:rPr>
          <w:rFonts w:ascii="Arial" w:eastAsia="Times New Roman" w:hAnsi="Arial" w:cs="Arial"/>
          <w:color w:val="000000"/>
        </w:rPr>
      </w:pPr>
      <w:r w:rsidRPr="007B56F4">
        <w:rPr>
          <w:rFonts w:ascii="Arial" w:eastAsia="Times New Roman" w:hAnsi="Arial" w:cs="Arial"/>
          <w:color w:val="000000"/>
        </w:rPr>
        <w:t>The ARP:</w:t>
      </w:r>
    </w:p>
    <w:p w14:paraId="5747CCEF" w14:textId="77777777" w:rsidR="007B56F4" w:rsidRPr="007B56F4" w:rsidRDefault="007B56F4" w:rsidP="007B56F4">
      <w:pPr>
        <w:numPr>
          <w:ilvl w:val="0"/>
          <w:numId w:val="6"/>
        </w:numPr>
        <w:ind w:left="2610"/>
        <w:textAlignment w:val="baseline"/>
        <w:rPr>
          <w:rFonts w:ascii="Arial" w:eastAsia="Times New Roman" w:hAnsi="Arial" w:cs="Arial"/>
          <w:color w:val="000000"/>
        </w:rPr>
      </w:pPr>
      <w:r w:rsidRPr="007B56F4">
        <w:rPr>
          <w:rFonts w:ascii="Arial" w:eastAsia="Times New Roman" w:hAnsi="Arial" w:cs="Arial"/>
          <w:color w:val="000000"/>
        </w:rPr>
        <w:t>Will encourage regular class attendance which includes punctuality.</w:t>
      </w:r>
    </w:p>
    <w:p w14:paraId="788DDBCA" w14:textId="77777777" w:rsidR="007B56F4" w:rsidRPr="007B56F4" w:rsidRDefault="007B56F4" w:rsidP="007B56F4">
      <w:pPr>
        <w:numPr>
          <w:ilvl w:val="0"/>
          <w:numId w:val="6"/>
        </w:numPr>
        <w:ind w:left="2610"/>
        <w:textAlignment w:val="baseline"/>
        <w:rPr>
          <w:rFonts w:ascii="Arial" w:eastAsia="Times New Roman" w:hAnsi="Arial" w:cs="Arial"/>
          <w:color w:val="000000"/>
        </w:rPr>
      </w:pPr>
      <w:r w:rsidRPr="007B56F4">
        <w:rPr>
          <w:rFonts w:ascii="Arial" w:eastAsia="Times New Roman" w:hAnsi="Arial" w:cs="Arial"/>
          <w:color w:val="000000"/>
        </w:rPr>
        <w:t>Will encourage preparedness for class.</w:t>
      </w:r>
    </w:p>
    <w:p w14:paraId="7535D4F5" w14:textId="77777777" w:rsidR="007B56F4" w:rsidRPr="007B56F4" w:rsidRDefault="007B56F4" w:rsidP="007B56F4">
      <w:pPr>
        <w:numPr>
          <w:ilvl w:val="0"/>
          <w:numId w:val="6"/>
        </w:numPr>
        <w:ind w:left="2610"/>
        <w:textAlignment w:val="baseline"/>
        <w:rPr>
          <w:rFonts w:ascii="Arial" w:eastAsia="Times New Roman" w:hAnsi="Arial" w:cs="Arial"/>
          <w:color w:val="000000"/>
        </w:rPr>
      </w:pPr>
      <w:r w:rsidRPr="007B56F4">
        <w:rPr>
          <w:rFonts w:ascii="Arial" w:eastAsia="Times New Roman" w:hAnsi="Arial" w:cs="Arial"/>
          <w:color w:val="000000"/>
        </w:rPr>
        <w:t>Will encourage class participation.</w:t>
      </w:r>
    </w:p>
    <w:p w14:paraId="2D37AF85" w14:textId="77777777" w:rsidR="007B56F4" w:rsidRPr="007B56F4" w:rsidRDefault="007B56F4" w:rsidP="007B56F4">
      <w:pPr>
        <w:numPr>
          <w:ilvl w:val="0"/>
          <w:numId w:val="6"/>
        </w:numPr>
        <w:ind w:left="2610"/>
        <w:textAlignment w:val="baseline"/>
        <w:rPr>
          <w:rFonts w:ascii="Arial" w:eastAsia="Times New Roman" w:hAnsi="Arial" w:cs="Arial"/>
          <w:color w:val="000000"/>
        </w:rPr>
      </w:pPr>
      <w:r w:rsidRPr="007B56F4">
        <w:rPr>
          <w:rFonts w:ascii="Arial" w:eastAsia="Times New Roman" w:hAnsi="Arial" w:cs="Arial"/>
          <w:color w:val="000000"/>
        </w:rPr>
        <w:t>Will require participation in Student Hours</w:t>
      </w:r>
    </w:p>
    <w:p w14:paraId="4C55462D" w14:textId="77777777" w:rsidR="007B56F4" w:rsidRPr="007B56F4" w:rsidRDefault="007B56F4" w:rsidP="007B56F4">
      <w:pPr>
        <w:numPr>
          <w:ilvl w:val="0"/>
          <w:numId w:val="7"/>
        </w:numPr>
        <w:textAlignment w:val="baseline"/>
        <w:rPr>
          <w:rFonts w:ascii="Arial" w:eastAsia="Times New Roman" w:hAnsi="Arial" w:cs="Arial"/>
          <w:color w:val="000000"/>
        </w:rPr>
      </w:pPr>
      <w:r w:rsidRPr="007B56F4">
        <w:rPr>
          <w:rFonts w:ascii="Arial" w:eastAsia="Times New Roman" w:hAnsi="Arial" w:cs="Arial"/>
          <w:color w:val="000000"/>
        </w:rPr>
        <w:t>Parents/guardians will be contacted and apprised of the development of an ARP. A copy of the ARP will be provided to the parent. The Intervention Coordinator will coordinate the efforts of our teachers and PLTs in implementing ARPs.</w:t>
      </w:r>
    </w:p>
    <w:p w14:paraId="7E720369" w14:textId="77777777" w:rsidR="007B56F4" w:rsidRPr="007B56F4" w:rsidRDefault="007B56F4" w:rsidP="007B56F4">
      <w:pPr>
        <w:spacing w:after="240"/>
        <w:rPr>
          <w:rFonts w:ascii="Arial" w:eastAsia="Times New Roman" w:hAnsi="Arial" w:cs="Arial"/>
        </w:rPr>
      </w:pPr>
    </w:p>
    <w:p w14:paraId="76F9D5E4"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HOMEWORK</w:t>
      </w:r>
    </w:p>
    <w:p w14:paraId="698F8AAE" w14:textId="77777777" w:rsidR="007B56F4" w:rsidRPr="007B56F4" w:rsidRDefault="007B56F4" w:rsidP="007B56F4">
      <w:pPr>
        <w:rPr>
          <w:rFonts w:ascii="Arial" w:eastAsia="Times New Roman" w:hAnsi="Arial" w:cs="Arial"/>
        </w:rPr>
      </w:pPr>
    </w:p>
    <w:p w14:paraId="42C822FB"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08E1FE00" w14:textId="17D0B301"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Homework reinforces learning and fosters independence, responsibility, and self-direction. Homework refers to school-related instruction that is to be completed outside the classroom, and it should fulfill the following purposes:</w:t>
      </w:r>
    </w:p>
    <w:p w14:paraId="60DA04CA" w14:textId="77777777" w:rsidR="007B56F4" w:rsidRPr="007B56F4" w:rsidRDefault="007B56F4" w:rsidP="007B56F4">
      <w:pPr>
        <w:numPr>
          <w:ilvl w:val="0"/>
          <w:numId w:val="8"/>
        </w:numPr>
        <w:textAlignment w:val="baseline"/>
        <w:rPr>
          <w:rFonts w:ascii="Arial" w:eastAsia="Times New Roman" w:hAnsi="Arial" w:cs="Arial"/>
          <w:color w:val="000000"/>
        </w:rPr>
      </w:pPr>
      <w:r w:rsidRPr="007B56F4">
        <w:rPr>
          <w:rFonts w:ascii="Arial" w:eastAsia="Times New Roman" w:hAnsi="Arial" w:cs="Arial"/>
          <w:color w:val="000000"/>
        </w:rPr>
        <w:t>To enrich and extend school experiences through related home activities.</w:t>
      </w:r>
    </w:p>
    <w:p w14:paraId="26F69B77" w14:textId="77777777" w:rsidR="007B56F4" w:rsidRPr="007B56F4" w:rsidRDefault="007B56F4" w:rsidP="007B56F4">
      <w:pPr>
        <w:numPr>
          <w:ilvl w:val="0"/>
          <w:numId w:val="8"/>
        </w:numPr>
        <w:textAlignment w:val="baseline"/>
        <w:rPr>
          <w:rFonts w:ascii="Arial" w:eastAsia="Times New Roman" w:hAnsi="Arial" w:cs="Arial"/>
          <w:color w:val="000000"/>
        </w:rPr>
      </w:pPr>
      <w:r w:rsidRPr="007B56F4">
        <w:rPr>
          <w:rFonts w:ascii="Arial" w:eastAsia="Times New Roman" w:hAnsi="Arial" w:cs="Arial"/>
          <w:color w:val="000000"/>
        </w:rPr>
        <w:t>To reinforce learning by providing practice and application.</w:t>
      </w:r>
    </w:p>
    <w:p w14:paraId="5DB6F527" w14:textId="77777777" w:rsidR="007B56F4" w:rsidRPr="007B56F4" w:rsidRDefault="007B56F4" w:rsidP="007B56F4">
      <w:pPr>
        <w:numPr>
          <w:ilvl w:val="0"/>
          <w:numId w:val="8"/>
        </w:numPr>
        <w:textAlignment w:val="baseline"/>
        <w:rPr>
          <w:rFonts w:ascii="Arial" w:eastAsia="Times New Roman" w:hAnsi="Arial" w:cs="Arial"/>
          <w:color w:val="000000"/>
        </w:rPr>
      </w:pPr>
      <w:r w:rsidRPr="007B56F4">
        <w:rPr>
          <w:rFonts w:ascii="Arial" w:eastAsia="Times New Roman" w:hAnsi="Arial" w:cs="Arial"/>
          <w:color w:val="000000"/>
        </w:rPr>
        <w:t>Students should be prepared for nightly homework in all subjects.</w:t>
      </w:r>
    </w:p>
    <w:p w14:paraId="4EE7B99A" w14:textId="77777777" w:rsidR="007B56F4" w:rsidRPr="007B56F4" w:rsidRDefault="007B56F4" w:rsidP="007B56F4">
      <w:pPr>
        <w:spacing w:after="240"/>
        <w:rPr>
          <w:rFonts w:ascii="Arial" w:eastAsia="Times New Roman" w:hAnsi="Arial" w:cs="Arial"/>
        </w:rPr>
      </w:pPr>
    </w:p>
    <w:p w14:paraId="2AC81A05"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 Assignments</w:t>
      </w:r>
    </w:p>
    <w:p w14:paraId="296EDC7C" w14:textId="79A03812"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Each teacher in the Professional Learning Team shall follow the PLTs plan for homework, including the amount of homework assigned and the length of time required for completion. Additionally, the following procedures should be implemented to ensure homework is appropriately assigned:</w:t>
      </w:r>
    </w:p>
    <w:p w14:paraId="1D0D49CE" w14:textId="77777777" w:rsidR="007B56F4" w:rsidRPr="007B56F4" w:rsidRDefault="007B56F4" w:rsidP="007B56F4">
      <w:pPr>
        <w:numPr>
          <w:ilvl w:val="0"/>
          <w:numId w:val="9"/>
        </w:numPr>
        <w:textAlignment w:val="baseline"/>
        <w:rPr>
          <w:rFonts w:ascii="Arial" w:eastAsia="Times New Roman" w:hAnsi="Arial" w:cs="Arial"/>
          <w:color w:val="000000"/>
        </w:rPr>
      </w:pPr>
      <w:r w:rsidRPr="007B56F4">
        <w:rPr>
          <w:rFonts w:ascii="Arial" w:eastAsia="Times New Roman" w:hAnsi="Arial" w:cs="Arial"/>
          <w:color w:val="000000"/>
        </w:rPr>
        <w:t>The teacher will introduce a concept or skill, thoroughly explain the concept or skill, and provide guided practice before making a related homework assignment.</w:t>
      </w:r>
    </w:p>
    <w:p w14:paraId="21D525A0" w14:textId="77777777" w:rsidR="007B56F4" w:rsidRPr="007B56F4" w:rsidRDefault="007B56F4" w:rsidP="007B56F4">
      <w:pPr>
        <w:numPr>
          <w:ilvl w:val="0"/>
          <w:numId w:val="9"/>
        </w:numPr>
        <w:textAlignment w:val="baseline"/>
        <w:rPr>
          <w:rFonts w:ascii="Arial" w:eastAsia="Times New Roman" w:hAnsi="Arial" w:cs="Arial"/>
          <w:color w:val="000000"/>
        </w:rPr>
      </w:pPr>
      <w:r w:rsidRPr="007B56F4">
        <w:rPr>
          <w:rFonts w:ascii="Arial" w:eastAsia="Times New Roman" w:hAnsi="Arial" w:cs="Arial"/>
          <w:color w:val="000000"/>
        </w:rPr>
        <w:t> Homework assignments shall be specific, within the student' ability and have clearly defined expectations. Questions pertaining to the completion of a homework assignment should be answered and clarified.</w:t>
      </w:r>
    </w:p>
    <w:p w14:paraId="09113109" w14:textId="77777777" w:rsidR="007B56F4" w:rsidRPr="007B56F4" w:rsidRDefault="007B56F4" w:rsidP="007B56F4">
      <w:pPr>
        <w:numPr>
          <w:ilvl w:val="0"/>
          <w:numId w:val="9"/>
        </w:numPr>
        <w:textAlignment w:val="baseline"/>
        <w:rPr>
          <w:rFonts w:ascii="Arial" w:eastAsia="Times New Roman" w:hAnsi="Arial" w:cs="Arial"/>
          <w:color w:val="000000"/>
        </w:rPr>
      </w:pPr>
      <w:r w:rsidRPr="007B56F4">
        <w:rPr>
          <w:rFonts w:ascii="Arial" w:eastAsia="Times New Roman" w:hAnsi="Arial" w:cs="Arial"/>
          <w:color w:val="000000"/>
        </w:rPr>
        <w:t>Homework assignments are not to be given as punishment or busy work.</w:t>
      </w:r>
    </w:p>
    <w:p w14:paraId="666D06E4" w14:textId="769C1761" w:rsidR="007B56F4" w:rsidRDefault="007B56F4" w:rsidP="00E16604">
      <w:pPr>
        <w:numPr>
          <w:ilvl w:val="0"/>
          <w:numId w:val="9"/>
        </w:numPr>
        <w:textAlignment w:val="baseline"/>
        <w:rPr>
          <w:rFonts w:ascii="Arial" w:eastAsia="Times New Roman" w:hAnsi="Arial" w:cs="Arial"/>
          <w:color w:val="000000"/>
        </w:rPr>
      </w:pPr>
      <w:r w:rsidRPr="007B56F4">
        <w:rPr>
          <w:rFonts w:ascii="Arial" w:eastAsia="Times New Roman" w:hAnsi="Arial" w:cs="Arial"/>
          <w:color w:val="000000"/>
        </w:rPr>
        <w:t>Homework assignments will not require the use of books or materials which are not readily available in the home or accessible to the student.</w:t>
      </w:r>
    </w:p>
    <w:p w14:paraId="5D39D35B" w14:textId="77777777" w:rsidR="00E16604" w:rsidRPr="007B56F4" w:rsidRDefault="00E16604" w:rsidP="00E16604">
      <w:pPr>
        <w:ind w:left="720"/>
        <w:textAlignment w:val="baseline"/>
        <w:rPr>
          <w:rFonts w:ascii="Arial" w:eastAsia="Times New Roman" w:hAnsi="Arial" w:cs="Arial"/>
          <w:color w:val="000000"/>
        </w:rPr>
      </w:pPr>
    </w:p>
    <w:p w14:paraId="7FAE368F"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III. Evaluation</w:t>
      </w:r>
    </w:p>
    <w:p w14:paraId="59701511" w14:textId="616FCE0A"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Teachers shall provide specific and timely feedback on homework assignments.</w:t>
      </w:r>
    </w:p>
    <w:p w14:paraId="3BE5169A" w14:textId="77777777" w:rsidR="007B56F4" w:rsidRPr="007B56F4" w:rsidRDefault="007B56F4" w:rsidP="007B56F4">
      <w:pPr>
        <w:numPr>
          <w:ilvl w:val="0"/>
          <w:numId w:val="10"/>
        </w:numPr>
        <w:textAlignment w:val="baseline"/>
        <w:rPr>
          <w:rFonts w:ascii="Arial" w:eastAsia="Times New Roman" w:hAnsi="Arial" w:cs="Arial"/>
          <w:color w:val="000000"/>
        </w:rPr>
      </w:pPr>
      <w:r w:rsidRPr="007B56F4">
        <w:rPr>
          <w:rFonts w:ascii="Arial" w:eastAsia="Times New Roman" w:hAnsi="Arial" w:cs="Arial"/>
          <w:color w:val="000000"/>
        </w:rPr>
        <w:t>Homework should not exceed fifteen percent (15%) of a student's academic grade for a marking period.  PLTs that agree to utilize Total Points must also ensure that points awarded for homework do not exceed 15% of the total points per grading period. </w:t>
      </w:r>
    </w:p>
    <w:p w14:paraId="5EA0DB39" w14:textId="77777777" w:rsidR="007B56F4" w:rsidRPr="007B56F4" w:rsidRDefault="007B56F4" w:rsidP="007B56F4">
      <w:pPr>
        <w:numPr>
          <w:ilvl w:val="0"/>
          <w:numId w:val="10"/>
        </w:numPr>
        <w:textAlignment w:val="baseline"/>
        <w:rPr>
          <w:rFonts w:ascii="Arial" w:eastAsia="Times New Roman" w:hAnsi="Arial" w:cs="Arial"/>
          <w:color w:val="000000"/>
        </w:rPr>
      </w:pPr>
      <w:r w:rsidRPr="007B56F4">
        <w:rPr>
          <w:rFonts w:ascii="Arial" w:eastAsia="Times New Roman" w:hAnsi="Arial" w:cs="Arial"/>
          <w:color w:val="000000"/>
        </w:rPr>
        <w:t>Late homework will be accepted by the teacher throughout the quarter to provide the</w:t>
      </w:r>
    </w:p>
    <w:p w14:paraId="3365E98A" w14:textId="69EE7A9C" w:rsidR="00E16604" w:rsidRPr="00E16604" w:rsidRDefault="007B56F4" w:rsidP="00E16604">
      <w:pPr>
        <w:ind w:left="720"/>
        <w:rPr>
          <w:rFonts w:ascii="Arial" w:eastAsia="Times New Roman" w:hAnsi="Arial" w:cs="Arial"/>
        </w:rPr>
      </w:pPr>
      <w:r w:rsidRPr="007B56F4">
        <w:rPr>
          <w:rFonts w:ascii="Arial" w:eastAsia="Times New Roman" w:hAnsi="Arial" w:cs="Arial"/>
          <w:color w:val="000000"/>
        </w:rPr>
        <w:t>student with feedback. Late homework may receive grade deductions at the discretion of the PLT</w:t>
      </w:r>
    </w:p>
    <w:p w14:paraId="5E53AB0F" w14:textId="77777777" w:rsidR="00E16604" w:rsidRDefault="00E16604" w:rsidP="007B56F4">
      <w:pPr>
        <w:rPr>
          <w:rFonts w:ascii="Arial" w:eastAsia="Times New Roman" w:hAnsi="Arial" w:cs="Arial"/>
          <w:b/>
          <w:bCs/>
          <w:color w:val="000000"/>
        </w:rPr>
      </w:pPr>
    </w:p>
    <w:p w14:paraId="5150A1B7" w14:textId="67BD257A"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IV. Time</w:t>
      </w:r>
    </w:p>
    <w:p w14:paraId="1D58C040" w14:textId="77777777" w:rsidR="007B56F4" w:rsidRPr="007B56F4" w:rsidRDefault="007B56F4" w:rsidP="007B56F4">
      <w:pPr>
        <w:numPr>
          <w:ilvl w:val="0"/>
          <w:numId w:val="11"/>
        </w:numPr>
        <w:textAlignment w:val="baseline"/>
        <w:rPr>
          <w:rFonts w:ascii="Arial" w:eastAsia="Times New Roman" w:hAnsi="Arial" w:cs="Arial"/>
          <w:color w:val="000000"/>
        </w:rPr>
      </w:pPr>
      <w:r w:rsidRPr="007B56F4">
        <w:rPr>
          <w:rFonts w:ascii="Arial" w:eastAsia="Times New Roman" w:hAnsi="Arial" w:cs="Arial"/>
          <w:color w:val="000000"/>
        </w:rPr>
        <w:t>In general, homework should not exceed a total of 120 minutes per day for all four subjects.</w:t>
      </w:r>
    </w:p>
    <w:p w14:paraId="70D417C3" w14:textId="77777777" w:rsidR="007B56F4" w:rsidRPr="007B56F4" w:rsidRDefault="007B56F4" w:rsidP="007B56F4">
      <w:pPr>
        <w:numPr>
          <w:ilvl w:val="0"/>
          <w:numId w:val="11"/>
        </w:numPr>
        <w:textAlignment w:val="baseline"/>
        <w:rPr>
          <w:rFonts w:ascii="Arial" w:eastAsia="Times New Roman" w:hAnsi="Arial" w:cs="Arial"/>
          <w:color w:val="000000"/>
        </w:rPr>
      </w:pPr>
      <w:r w:rsidRPr="007B56F4">
        <w:rPr>
          <w:rFonts w:ascii="Arial" w:eastAsia="Times New Roman" w:hAnsi="Arial" w:cs="Arial"/>
          <w:color w:val="000000"/>
        </w:rPr>
        <w:t>Where students choose to challenge themselves with more rigorous college-level</w:t>
      </w:r>
    </w:p>
    <w:p w14:paraId="13A07CBE" w14:textId="77777777" w:rsidR="007B56F4" w:rsidRPr="007B56F4" w:rsidRDefault="007B56F4" w:rsidP="007B56F4">
      <w:pPr>
        <w:ind w:left="720"/>
        <w:rPr>
          <w:rFonts w:ascii="Arial" w:eastAsia="Times New Roman" w:hAnsi="Arial" w:cs="Arial"/>
        </w:rPr>
      </w:pPr>
      <w:r w:rsidRPr="007B56F4">
        <w:rPr>
          <w:rFonts w:ascii="Arial" w:eastAsia="Times New Roman" w:hAnsi="Arial" w:cs="Arial"/>
          <w:color w:val="000000"/>
        </w:rPr>
        <w:t>courses, homework may exceed this amount at times.</w:t>
      </w:r>
    </w:p>
    <w:p w14:paraId="0EDE43E4" w14:textId="77777777" w:rsidR="007B56F4" w:rsidRPr="007B56F4" w:rsidRDefault="007B56F4" w:rsidP="007B56F4">
      <w:pPr>
        <w:numPr>
          <w:ilvl w:val="0"/>
          <w:numId w:val="12"/>
        </w:numPr>
        <w:textAlignment w:val="baseline"/>
        <w:rPr>
          <w:rFonts w:ascii="Arial" w:eastAsia="Times New Roman" w:hAnsi="Arial" w:cs="Arial"/>
          <w:color w:val="000000"/>
        </w:rPr>
      </w:pPr>
      <w:r w:rsidRPr="007B56F4">
        <w:rPr>
          <w:rFonts w:ascii="Arial" w:eastAsia="Times New Roman" w:hAnsi="Arial" w:cs="Arial"/>
          <w:color w:val="000000"/>
        </w:rPr>
        <w:t>Students who routinely experience a heavier load than this should seek a student-parent-teacher conference.</w:t>
      </w:r>
    </w:p>
    <w:p w14:paraId="7FDF4483" w14:textId="4AD65450" w:rsidR="007B56F4" w:rsidRPr="007B56F4" w:rsidRDefault="007B56F4" w:rsidP="007B56F4">
      <w:pPr>
        <w:spacing w:after="240"/>
        <w:rPr>
          <w:rFonts w:ascii="Arial" w:eastAsia="Times New Roman" w:hAnsi="Arial" w:cs="Arial"/>
        </w:rPr>
      </w:pPr>
    </w:p>
    <w:p w14:paraId="335448C1"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INTEGRITY/HONOR CODE</w:t>
      </w:r>
    </w:p>
    <w:p w14:paraId="4377F4FF" w14:textId="77777777" w:rsidR="007B56F4" w:rsidRPr="007B56F4" w:rsidRDefault="007B56F4" w:rsidP="007B56F4">
      <w:pPr>
        <w:rPr>
          <w:rFonts w:ascii="Arial" w:eastAsia="Times New Roman" w:hAnsi="Arial" w:cs="Arial"/>
        </w:rPr>
      </w:pPr>
    </w:p>
    <w:p w14:paraId="6BFEAF27"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1F8CF481" w14:textId="4FCD9E5D" w:rsidR="007B56F4" w:rsidRPr="00E16604" w:rsidRDefault="00E16604" w:rsidP="00E16604">
      <w:pPr>
        <w:pStyle w:val="NoSpacing"/>
        <w:rPr>
          <w:rFonts w:ascii="Arial" w:hAnsi="Arial" w:cs="Arial"/>
        </w:rPr>
      </w:pPr>
      <w:r>
        <w:rPr>
          <w:rFonts w:ascii="Arial" w:hAnsi="Arial" w:cs="Arial"/>
        </w:rPr>
        <w:t xml:space="preserve">     </w:t>
      </w:r>
      <w:r w:rsidR="007B56F4" w:rsidRPr="00E16604">
        <w:rPr>
          <w:rFonts w:ascii="Arial" w:hAnsi="Arial" w:cs="Arial"/>
        </w:rPr>
        <w:t>All students are expected to show integrity in their academic work. Students should not engage in cheating, plagiarism, falsification of work, or other activities outlined in WCPSS Board Policy 4310 and/or Teacher directions for assignments and classroom activities. Student behaviors that are in violation of this policy will be addressed through appropriate discipline and grading as outlined by the Student Code of Conduct.</w:t>
      </w:r>
    </w:p>
    <w:p w14:paraId="7D8CB374" w14:textId="1DEA461B" w:rsidR="007B56F4" w:rsidRPr="00E16604" w:rsidRDefault="002A451D" w:rsidP="00E16604">
      <w:pPr>
        <w:pStyle w:val="NoSpacing"/>
        <w:rPr>
          <w:rFonts w:ascii="Arial" w:hAnsi="Arial" w:cs="Arial"/>
        </w:rPr>
      </w:pPr>
      <w:r>
        <w:rPr>
          <w:rFonts w:ascii="Arial" w:hAnsi="Arial" w:cs="Arial"/>
        </w:rPr>
        <w:t xml:space="preserve">     </w:t>
      </w:r>
      <w:r w:rsidR="007B56F4" w:rsidRPr="00E16604">
        <w:rPr>
          <w:rFonts w:ascii="Arial" w:hAnsi="Arial" w:cs="Arial"/>
        </w:rPr>
        <w:t>Student integrity issues should be first addressed by the individual instructor. </w:t>
      </w:r>
    </w:p>
    <w:p w14:paraId="19CD6AFE" w14:textId="77777777" w:rsidR="007B56F4" w:rsidRPr="00E16604" w:rsidRDefault="007B56F4" w:rsidP="00E16604">
      <w:pPr>
        <w:pStyle w:val="NoSpacing"/>
        <w:rPr>
          <w:rFonts w:ascii="Arial" w:hAnsi="Arial" w:cs="Arial"/>
        </w:rPr>
      </w:pPr>
      <w:r w:rsidRPr="00E16604">
        <w:rPr>
          <w:rFonts w:ascii="Arial" w:hAnsi="Arial" w:cs="Arial"/>
        </w:rPr>
        <w:t>The individual teacher should notify the student and their caregivers about the incident and provide evidence. The instructor will allow the student to make up the assignment for partial or full credit. The instructor should document the incident, actions, and parent contact</w:t>
      </w:r>
    </w:p>
    <w:p w14:paraId="788E63DE" w14:textId="236AC4CE" w:rsidR="007B56F4" w:rsidRPr="007B56F4" w:rsidRDefault="007B56F4" w:rsidP="007B56F4">
      <w:pPr>
        <w:numPr>
          <w:ilvl w:val="0"/>
          <w:numId w:val="13"/>
        </w:numPr>
        <w:textAlignment w:val="baseline"/>
        <w:rPr>
          <w:rFonts w:ascii="Arial" w:eastAsia="Times New Roman" w:hAnsi="Arial" w:cs="Arial"/>
          <w:color w:val="000000"/>
        </w:rPr>
      </w:pPr>
      <w:r w:rsidRPr="007B56F4">
        <w:rPr>
          <w:rFonts w:ascii="Arial" w:eastAsia="Times New Roman" w:hAnsi="Arial" w:cs="Arial"/>
          <w:color w:val="000000"/>
        </w:rPr>
        <w:t>If a student has multiple integrity issues within a class, the teacher can inform the student’s administrator and document the offense in</w:t>
      </w:r>
      <w:r w:rsidR="002A451D">
        <w:rPr>
          <w:rFonts w:ascii="Arial" w:eastAsia="Times New Roman" w:hAnsi="Arial" w:cs="Arial"/>
          <w:color w:val="000000"/>
        </w:rPr>
        <w:t xml:space="preserve"> EASI</w:t>
      </w:r>
      <w:r w:rsidRPr="007B56F4">
        <w:rPr>
          <w:rFonts w:ascii="Arial" w:eastAsia="Times New Roman" w:hAnsi="Arial" w:cs="Arial"/>
          <w:color w:val="000000"/>
        </w:rPr>
        <w:t>. The instructor can include any previous actions from the teacher when reporting to the respective administrator </w:t>
      </w:r>
    </w:p>
    <w:p w14:paraId="099A3470" w14:textId="77777777" w:rsidR="007B56F4" w:rsidRPr="007B56F4" w:rsidRDefault="007B56F4" w:rsidP="007B56F4">
      <w:pPr>
        <w:numPr>
          <w:ilvl w:val="0"/>
          <w:numId w:val="13"/>
        </w:numPr>
        <w:textAlignment w:val="baseline"/>
        <w:rPr>
          <w:rFonts w:ascii="Arial" w:eastAsia="Times New Roman" w:hAnsi="Arial" w:cs="Arial"/>
          <w:color w:val="000000"/>
        </w:rPr>
      </w:pPr>
      <w:r w:rsidRPr="007B56F4">
        <w:rPr>
          <w:rFonts w:ascii="Arial" w:eastAsia="Times New Roman" w:hAnsi="Arial" w:cs="Arial"/>
          <w:color w:val="000000"/>
        </w:rPr>
        <w:t>If the teacher believes that the integrity violation involves hacking, unauthorized access to accounts, attempts to organize group/class cheating, sharing unauthorized products or information with multiple students, they should immediately report the incident to the student’s administrator. </w:t>
      </w:r>
    </w:p>
    <w:p w14:paraId="7BDA58AB" w14:textId="77777777" w:rsidR="007B56F4" w:rsidRPr="007B56F4" w:rsidRDefault="007B56F4" w:rsidP="007B56F4">
      <w:pPr>
        <w:spacing w:after="240"/>
        <w:rPr>
          <w:rFonts w:ascii="Arial" w:eastAsia="Times New Roman" w:hAnsi="Arial" w:cs="Arial"/>
        </w:rPr>
      </w:pPr>
      <w:r w:rsidRPr="007B56F4">
        <w:rPr>
          <w:rFonts w:ascii="Arial" w:eastAsia="Times New Roman" w:hAnsi="Arial" w:cs="Arial"/>
        </w:rPr>
        <w:br/>
      </w:r>
    </w:p>
    <w:p w14:paraId="028889DE"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COMMUNICATION</w:t>
      </w:r>
    </w:p>
    <w:p w14:paraId="4B1DB2EF" w14:textId="77777777" w:rsidR="007B56F4" w:rsidRPr="007B56F4" w:rsidRDefault="007B56F4" w:rsidP="007B56F4">
      <w:pPr>
        <w:rPr>
          <w:rFonts w:ascii="Arial" w:eastAsia="Times New Roman" w:hAnsi="Arial" w:cs="Arial"/>
        </w:rPr>
      </w:pPr>
    </w:p>
    <w:p w14:paraId="4D6657E3"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6A4680DF" w14:textId="7CF51655"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Teachers will provide students and their parents/guardians with clear expectations or their grading practices. It is expected that teachers update</w:t>
      </w:r>
      <w:r>
        <w:rPr>
          <w:rFonts w:ascii="Arial" w:eastAsia="Times New Roman" w:hAnsi="Arial" w:cs="Arial"/>
          <w:color w:val="000000"/>
        </w:rPr>
        <w:t xml:space="preserve"> individual student grades in</w:t>
      </w:r>
      <w:r w:rsidR="007B56F4" w:rsidRPr="007B56F4">
        <w:rPr>
          <w:rFonts w:ascii="Arial" w:eastAsia="Times New Roman" w:hAnsi="Arial" w:cs="Arial"/>
          <w:color w:val="000000"/>
        </w:rPr>
        <w:t> </w:t>
      </w:r>
      <w:proofErr w:type="spellStart"/>
      <w:r w:rsidR="007B56F4" w:rsidRPr="007B56F4">
        <w:rPr>
          <w:rFonts w:ascii="Arial" w:eastAsia="Times New Roman" w:hAnsi="Arial" w:cs="Arial"/>
          <w:color w:val="000000"/>
        </w:rPr>
        <w:t>Powerschools</w:t>
      </w:r>
      <w:proofErr w:type="spellEnd"/>
      <w:r w:rsidR="007B56F4" w:rsidRPr="007B56F4">
        <w:rPr>
          <w:rFonts w:ascii="Arial" w:eastAsia="Times New Roman" w:hAnsi="Arial" w:cs="Arial"/>
          <w:color w:val="000000"/>
        </w:rPr>
        <w:t xml:space="preserve"> at least </w:t>
      </w:r>
      <w:r>
        <w:rPr>
          <w:rFonts w:ascii="Arial" w:eastAsia="Times New Roman" w:hAnsi="Arial" w:cs="Arial"/>
          <w:color w:val="000000"/>
        </w:rPr>
        <w:t xml:space="preserve">once a </w:t>
      </w:r>
      <w:r w:rsidR="007B56F4" w:rsidRPr="007B56F4">
        <w:rPr>
          <w:rFonts w:ascii="Arial" w:eastAsia="Times New Roman" w:hAnsi="Arial" w:cs="Arial"/>
          <w:color w:val="000000"/>
        </w:rPr>
        <w:t>week.</w:t>
      </w:r>
      <w:r>
        <w:rPr>
          <w:rFonts w:ascii="Arial" w:eastAsia="Times New Roman" w:hAnsi="Arial" w:cs="Arial"/>
          <w:color w:val="000000"/>
        </w:rPr>
        <w:t xml:space="preserve"> </w:t>
      </w:r>
      <w:r w:rsidR="007B56F4" w:rsidRPr="007B56F4">
        <w:rPr>
          <w:rFonts w:ascii="Arial" w:eastAsia="Times New Roman" w:hAnsi="Arial" w:cs="Arial"/>
          <w:color w:val="000000"/>
        </w:rPr>
        <w:t>Teachers will provide each student with regular feedback to promote learning, self-evaluation, and growth.</w:t>
      </w:r>
    </w:p>
    <w:p w14:paraId="2DCAC9F3" w14:textId="77777777" w:rsidR="007B56F4" w:rsidRPr="007B56F4" w:rsidRDefault="007B56F4" w:rsidP="007B56F4">
      <w:pPr>
        <w:spacing w:after="240"/>
        <w:rPr>
          <w:rFonts w:ascii="Arial" w:eastAsia="Times New Roman" w:hAnsi="Arial" w:cs="Arial"/>
        </w:rPr>
      </w:pPr>
    </w:p>
    <w:p w14:paraId="57B22812"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II. Expectations</w:t>
      </w:r>
    </w:p>
    <w:p w14:paraId="68B82E9A" w14:textId="7F8AE2EF" w:rsidR="007B56F4" w:rsidRPr="007B56F4" w:rsidRDefault="002A451D" w:rsidP="007B56F4">
      <w:pPr>
        <w:rPr>
          <w:rFonts w:ascii="Arial" w:eastAsia="Times New Roman" w:hAnsi="Arial" w:cs="Arial"/>
        </w:rPr>
      </w:pPr>
      <w:r>
        <w:rPr>
          <w:rFonts w:ascii="Arial" w:eastAsia="Times New Roman" w:hAnsi="Arial" w:cs="Arial"/>
          <w:color w:val="000000"/>
        </w:rPr>
        <w:t xml:space="preserve">     </w:t>
      </w:r>
      <w:r w:rsidR="007B56F4" w:rsidRPr="007B56F4">
        <w:rPr>
          <w:rFonts w:ascii="Arial" w:eastAsia="Times New Roman" w:hAnsi="Arial" w:cs="Arial"/>
          <w:color w:val="000000"/>
        </w:rPr>
        <w:t>All Teachers will inform students and parents of specific grading practices through a course syllabus and class Learning Management System. PowerSchool grades will be updated at least weekly, and Interim Reports will be sent home at the midpoint of each Quarter.</w:t>
      </w:r>
    </w:p>
    <w:p w14:paraId="530BEFC4" w14:textId="6166A3A1" w:rsidR="007B56F4" w:rsidRPr="007B56F4" w:rsidRDefault="007B56F4" w:rsidP="002A451D">
      <w:pPr>
        <w:rPr>
          <w:rFonts w:ascii="Arial" w:eastAsia="Times New Roman" w:hAnsi="Arial" w:cs="Arial"/>
        </w:rPr>
      </w:pPr>
      <w:r w:rsidRPr="007B56F4">
        <w:rPr>
          <w:rFonts w:ascii="Arial" w:eastAsia="Times New Roman" w:hAnsi="Arial" w:cs="Arial"/>
          <w:color w:val="000000"/>
        </w:rPr>
        <w:t> </w:t>
      </w:r>
    </w:p>
    <w:p w14:paraId="54A4D1C0" w14:textId="77777777" w:rsidR="002A451D" w:rsidRDefault="002A451D" w:rsidP="007B56F4">
      <w:pPr>
        <w:rPr>
          <w:rFonts w:ascii="Arial" w:eastAsia="Times New Roman" w:hAnsi="Arial" w:cs="Arial"/>
          <w:b/>
          <w:bCs/>
          <w:color w:val="000000"/>
        </w:rPr>
      </w:pPr>
    </w:p>
    <w:p w14:paraId="3CC1A9CD" w14:textId="77777777" w:rsidR="002A451D" w:rsidRDefault="002A451D" w:rsidP="007B56F4">
      <w:pPr>
        <w:rPr>
          <w:rFonts w:ascii="Arial" w:eastAsia="Times New Roman" w:hAnsi="Arial" w:cs="Arial"/>
          <w:b/>
          <w:bCs/>
          <w:color w:val="000000"/>
        </w:rPr>
      </w:pPr>
    </w:p>
    <w:p w14:paraId="336EEC23" w14:textId="77777777" w:rsidR="002A451D" w:rsidRDefault="002A451D" w:rsidP="007B56F4">
      <w:pPr>
        <w:rPr>
          <w:rFonts w:ascii="Arial" w:eastAsia="Times New Roman" w:hAnsi="Arial" w:cs="Arial"/>
          <w:b/>
          <w:bCs/>
          <w:color w:val="000000"/>
        </w:rPr>
      </w:pPr>
    </w:p>
    <w:p w14:paraId="78143A39" w14:textId="77777777" w:rsidR="002A451D" w:rsidRDefault="002A451D" w:rsidP="007B56F4">
      <w:pPr>
        <w:rPr>
          <w:rFonts w:ascii="Arial" w:eastAsia="Times New Roman" w:hAnsi="Arial" w:cs="Arial"/>
          <w:b/>
          <w:bCs/>
          <w:color w:val="000000"/>
        </w:rPr>
      </w:pPr>
    </w:p>
    <w:p w14:paraId="0BFA108B" w14:textId="4165C3C5" w:rsidR="007B56F4" w:rsidRPr="007B56F4" w:rsidRDefault="007B56F4" w:rsidP="007B56F4">
      <w:pPr>
        <w:rPr>
          <w:rFonts w:ascii="Arial" w:eastAsia="Times New Roman" w:hAnsi="Arial" w:cs="Arial"/>
        </w:rPr>
      </w:pPr>
      <w:r w:rsidRPr="007B56F4">
        <w:rPr>
          <w:rFonts w:ascii="Arial" w:eastAsia="Times New Roman" w:hAnsi="Arial" w:cs="Arial"/>
          <w:b/>
          <w:bCs/>
          <w:color w:val="000000"/>
        </w:rPr>
        <w:lastRenderedPageBreak/>
        <w:t>EXTRA CREDIT (Additional Opportunities for Mastery)</w:t>
      </w:r>
    </w:p>
    <w:p w14:paraId="13594BE9" w14:textId="77777777" w:rsidR="007B56F4" w:rsidRPr="007B56F4" w:rsidRDefault="007B56F4" w:rsidP="007B56F4">
      <w:pPr>
        <w:rPr>
          <w:rFonts w:ascii="Arial" w:eastAsia="Times New Roman" w:hAnsi="Arial" w:cs="Arial"/>
        </w:rPr>
      </w:pPr>
    </w:p>
    <w:p w14:paraId="63C1F1F3" w14:textId="77777777" w:rsidR="007B56F4" w:rsidRPr="007B56F4" w:rsidRDefault="007B56F4" w:rsidP="007B56F4">
      <w:pPr>
        <w:rPr>
          <w:rFonts w:ascii="Arial" w:eastAsia="Times New Roman" w:hAnsi="Arial" w:cs="Arial"/>
        </w:rPr>
      </w:pPr>
      <w:r w:rsidRPr="007B56F4">
        <w:rPr>
          <w:rFonts w:ascii="Arial" w:eastAsia="Times New Roman" w:hAnsi="Arial" w:cs="Arial"/>
          <w:b/>
          <w:bCs/>
          <w:color w:val="000000"/>
        </w:rPr>
        <w:t>I. Purpose</w:t>
      </w:r>
    </w:p>
    <w:p w14:paraId="226BDBFC" w14:textId="77777777" w:rsidR="007B56F4" w:rsidRPr="007B56F4" w:rsidRDefault="007B56F4" w:rsidP="007B56F4">
      <w:pPr>
        <w:rPr>
          <w:rFonts w:ascii="Arial" w:eastAsia="Times New Roman" w:hAnsi="Arial" w:cs="Arial"/>
        </w:rPr>
      </w:pPr>
      <w:r w:rsidRPr="007B56F4">
        <w:rPr>
          <w:rFonts w:ascii="Arial" w:eastAsia="Times New Roman" w:hAnsi="Arial" w:cs="Arial"/>
          <w:color w:val="000000"/>
        </w:rPr>
        <w:t>Additional opportunities for mastery, if assigned, are to be used to enhance grades and must be connected to learning outcomes. Extra Credit opportunities will be determined by the PLT and be consistently applied.</w:t>
      </w:r>
    </w:p>
    <w:p w14:paraId="450CA9FD" w14:textId="11E22E5F" w:rsidR="007B56F4" w:rsidRPr="006D7A2B" w:rsidRDefault="007B56F4">
      <w:pPr>
        <w:rPr>
          <w:rFonts w:ascii="Arial" w:hAnsi="Arial" w:cs="Arial"/>
        </w:rPr>
      </w:pPr>
    </w:p>
    <w:p w14:paraId="2D19B5B9" w14:textId="4E5D516C" w:rsidR="007B56F4" w:rsidRPr="006D7A2B" w:rsidRDefault="007B56F4">
      <w:pPr>
        <w:rPr>
          <w:rFonts w:ascii="Arial" w:hAnsi="Arial" w:cs="Arial"/>
        </w:rPr>
      </w:pPr>
    </w:p>
    <w:p w14:paraId="6D09868E" w14:textId="217BEC20" w:rsidR="007B56F4" w:rsidRPr="006D7A2B" w:rsidRDefault="007B56F4">
      <w:pPr>
        <w:rPr>
          <w:rFonts w:ascii="Arial" w:hAnsi="Arial" w:cs="Arial"/>
        </w:rPr>
      </w:pPr>
    </w:p>
    <w:p w14:paraId="2A1E48E4" w14:textId="66DF0E52" w:rsidR="007B56F4" w:rsidRPr="006D7A2B" w:rsidRDefault="007B56F4">
      <w:pPr>
        <w:rPr>
          <w:rFonts w:ascii="Arial" w:hAnsi="Arial" w:cs="Arial"/>
        </w:rPr>
      </w:pPr>
    </w:p>
    <w:p w14:paraId="1635422C" w14:textId="1438586C" w:rsidR="007B56F4" w:rsidRPr="006D7A2B" w:rsidRDefault="007B56F4">
      <w:pPr>
        <w:rPr>
          <w:rFonts w:ascii="Arial" w:hAnsi="Arial" w:cs="Arial"/>
        </w:rPr>
      </w:pPr>
    </w:p>
    <w:p w14:paraId="50A4D0D2" w14:textId="5DEBDADC" w:rsidR="007B56F4" w:rsidRPr="006D7A2B" w:rsidRDefault="007B56F4">
      <w:pPr>
        <w:rPr>
          <w:rFonts w:ascii="Arial" w:hAnsi="Arial" w:cs="Arial"/>
        </w:rPr>
      </w:pPr>
    </w:p>
    <w:p w14:paraId="3C380A35" w14:textId="4CEC5664" w:rsidR="007B56F4" w:rsidRPr="006D7A2B" w:rsidRDefault="007B56F4">
      <w:pPr>
        <w:rPr>
          <w:rFonts w:ascii="Arial" w:hAnsi="Arial" w:cs="Arial"/>
        </w:rPr>
      </w:pPr>
    </w:p>
    <w:p w14:paraId="21BB0A94" w14:textId="1F9197D9" w:rsidR="007B56F4" w:rsidRPr="006D7A2B" w:rsidRDefault="007B56F4">
      <w:pPr>
        <w:rPr>
          <w:rFonts w:ascii="Arial" w:hAnsi="Arial" w:cs="Arial"/>
        </w:rPr>
      </w:pPr>
    </w:p>
    <w:p w14:paraId="2F7B2FA2" w14:textId="23DF1E7D" w:rsidR="007B56F4" w:rsidRPr="006D7A2B" w:rsidRDefault="007B56F4">
      <w:pPr>
        <w:rPr>
          <w:rFonts w:ascii="Arial" w:hAnsi="Arial" w:cs="Arial"/>
        </w:rPr>
      </w:pPr>
    </w:p>
    <w:p w14:paraId="41A16392" w14:textId="6775C0C9" w:rsidR="007B56F4" w:rsidRPr="006D7A2B" w:rsidRDefault="007B56F4">
      <w:pPr>
        <w:rPr>
          <w:rFonts w:ascii="Arial" w:hAnsi="Arial" w:cs="Arial"/>
        </w:rPr>
      </w:pPr>
    </w:p>
    <w:p w14:paraId="2B71DCAD" w14:textId="4A2BA3C7" w:rsidR="007B56F4" w:rsidRPr="006D7A2B" w:rsidRDefault="007B56F4">
      <w:pPr>
        <w:rPr>
          <w:rFonts w:ascii="Arial" w:hAnsi="Arial" w:cs="Arial"/>
        </w:rPr>
      </w:pPr>
    </w:p>
    <w:p w14:paraId="0736D559" w14:textId="5DA378D1" w:rsidR="007B56F4" w:rsidRPr="006D7A2B" w:rsidRDefault="007B56F4">
      <w:pPr>
        <w:rPr>
          <w:rFonts w:ascii="Arial" w:hAnsi="Arial" w:cs="Arial"/>
        </w:rPr>
      </w:pPr>
    </w:p>
    <w:p w14:paraId="635EE0AF" w14:textId="49DE95F4" w:rsidR="007B56F4" w:rsidRPr="006D7A2B" w:rsidRDefault="007B56F4">
      <w:pPr>
        <w:rPr>
          <w:rFonts w:ascii="Arial" w:hAnsi="Arial" w:cs="Arial"/>
        </w:rPr>
      </w:pPr>
    </w:p>
    <w:p w14:paraId="7B2B9F8F" w14:textId="53951CB2" w:rsidR="007B56F4" w:rsidRPr="006D7A2B" w:rsidRDefault="007B56F4">
      <w:pPr>
        <w:rPr>
          <w:rFonts w:ascii="Arial" w:hAnsi="Arial" w:cs="Arial"/>
        </w:rPr>
      </w:pPr>
    </w:p>
    <w:p w14:paraId="1A7ABA4C" w14:textId="7149C315" w:rsidR="007B56F4" w:rsidRPr="006D7A2B" w:rsidRDefault="007B56F4">
      <w:pPr>
        <w:rPr>
          <w:rFonts w:ascii="Arial" w:hAnsi="Arial" w:cs="Arial"/>
        </w:rPr>
      </w:pPr>
    </w:p>
    <w:p w14:paraId="35CDF5CA" w14:textId="395B1548" w:rsidR="007B56F4" w:rsidRPr="006D7A2B" w:rsidRDefault="007B56F4">
      <w:pPr>
        <w:rPr>
          <w:rFonts w:ascii="Arial" w:hAnsi="Arial" w:cs="Arial"/>
        </w:rPr>
      </w:pPr>
    </w:p>
    <w:p w14:paraId="764C4F42" w14:textId="68898A97" w:rsidR="007B56F4" w:rsidRPr="006D7A2B" w:rsidRDefault="007B56F4">
      <w:pPr>
        <w:rPr>
          <w:rFonts w:ascii="Arial" w:hAnsi="Arial" w:cs="Arial"/>
        </w:rPr>
      </w:pPr>
    </w:p>
    <w:p w14:paraId="7F96A72E" w14:textId="5198983B" w:rsidR="007B56F4" w:rsidRPr="006D7A2B" w:rsidRDefault="007B56F4">
      <w:pPr>
        <w:rPr>
          <w:rFonts w:ascii="Arial" w:hAnsi="Arial" w:cs="Arial"/>
        </w:rPr>
      </w:pPr>
    </w:p>
    <w:p w14:paraId="6614E779" w14:textId="4B00F734" w:rsidR="007B56F4" w:rsidRPr="006D7A2B" w:rsidRDefault="007B56F4">
      <w:pPr>
        <w:rPr>
          <w:rFonts w:ascii="Arial" w:hAnsi="Arial" w:cs="Arial"/>
        </w:rPr>
      </w:pPr>
    </w:p>
    <w:p w14:paraId="7F187575" w14:textId="685EF519" w:rsidR="007B56F4" w:rsidRPr="006D7A2B" w:rsidRDefault="007B56F4">
      <w:pPr>
        <w:rPr>
          <w:rFonts w:ascii="Arial" w:hAnsi="Arial" w:cs="Arial"/>
        </w:rPr>
      </w:pPr>
    </w:p>
    <w:p w14:paraId="1DEDB9FE" w14:textId="44050D0E" w:rsidR="007B56F4" w:rsidRPr="006D7A2B" w:rsidRDefault="007B56F4">
      <w:pPr>
        <w:rPr>
          <w:rFonts w:ascii="Arial" w:hAnsi="Arial" w:cs="Arial"/>
        </w:rPr>
      </w:pPr>
    </w:p>
    <w:p w14:paraId="10D2AC61" w14:textId="7D2BB3FD" w:rsidR="007B56F4" w:rsidRPr="006D7A2B" w:rsidRDefault="007B56F4">
      <w:pPr>
        <w:rPr>
          <w:rFonts w:ascii="Arial" w:hAnsi="Arial" w:cs="Arial"/>
        </w:rPr>
      </w:pPr>
    </w:p>
    <w:p w14:paraId="10A4FE4E" w14:textId="24BCA086" w:rsidR="007B56F4" w:rsidRPr="006D7A2B" w:rsidRDefault="007B56F4">
      <w:pPr>
        <w:rPr>
          <w:rFonts w:ascii="Arial" w:hAnsi="Arial" w:cs="Arial"/>
        </w:rPr>
      </w:pPr>
    </w:p>
    <w:p w14:paraId="7366F245" w14:textId="4F6926BE" w:rsidR="007B56F4" w:rsidRPr="006D7A2B" w:rsidRDefault="007B56F4">
      <w:pPr>
        <w:rPr>
          <w:rFonts w:ascii="Arial" w:hAnsi="Arial" w:cs="Arial"/>
        </w:rPr>
      </w:pPr>
    </w:p>
    <w:p w14:paraId="10003399" w14:textId="72C82F9F" w:rsidR="007B56F4" w:rsidRPr="006D7A2B" w:rsidRDefault="007B56F4">
      <w:pPr>
        <w:rPr>
          <w:rFonts w:ascii="Arial" w:hAnsi="Arial" w:cs="Arial"/>
        </w:rPr>
      </w:pPr>
    </w:p>
    <w:p w14:paraId="04D7EC10" w14:textId="6A87DAAE" w:rsidR="007B56F4" w:rsidRPr="006D7A2B" w:rsidRDefault="007B56F4">
      <w:pPr>
        <w:rPr>
          <w:rFonts w:ascii="Arial" w:hAnsi="Arial" w:cs="Arial"/>
        </w:rPr>
      </w:pPr>
    </w:p>
    <w:p w14:paraId="78DD403D" w14:textId="5AF66E1A" w:rsidR="007B56F4" w:rsidRPr="006D7A2B" w:rsidRDefault="007B56F4">
      <w:pPr>
        <w:rPr>
          <w:rFonts w:ascii="Arial" w:hAnsi="Arial" w:cs="Arial"/>
        </w:rPr>
      </w:pPr>
    </w:p>
    <w:p w14:paraId="3AEAC4B8" w14:textId="5B89A88D" w:rsidR="007B56F4" w:rsidRPr="006D7A2B" w:rsidRDefault="007B56F4">
      <w:pPr>
        <w:rPr>
          <w:rFonts w:ascii="Arial" w:hAnsi="Arial" w:cs="Arial"/>
        </w:rPr>
      </w:pPr>
    </w:p>
    <w:p w14:paraId="4B13FDAB" w14:textId="58F757CB" w:rsidR="007B56F4" w:rsidRPr="006D7A2B" w:rsidRDefault="007B56F4">
      <w:pPr>
        <w:rPr>
          <w:rFonts w:ascii="Arial" w:hAnsi="Arial" w:cs="Arial"/>
        </w:rPr>
      </w:pPr>
    </w:p>
    <w:p w14:paraId="23EFFC50" w14:textId="48AF3C50" w:rsidR="007B56F4" w:rsidRPr="006D7A2B" w:rsidRDefault="007B56F4">
      <w:pPr>
        <w:rPr>
          <w:rFonts w:ascii="Arial" w:hAnsi="Arial" w:cs="Arial"/>
        </w:rPr>
      </w:pPr>
    </w:p>
    <w:p w14:paraId="05A9AC32" w14:textId="593FB98D" w:rsidR="007B56F4" w:rsidRPr="007B56F4" w:rsidRDefault="007B56F4">
      <w:pPr>
        <w:rPr>
          <w:rFonts w:ascii="Arial" w:hAnsi="Arial" w:cs="Arial"/>
          <w:vertAlign w:val="subscript"/>
        </w:rPr>
      </w:pPr>
    </w:p>
    <w:p w14:paraId="7CBE49AF" w14:textId="2B1DBB42" w:rsidR="007B56F4" w:rsidRPr="007B56F4" w:rsidRDefault="007B56F4">
      <w:pPr>
        <w:rPr>
          <w:rFonts w:ascii="Arial" w:hAnsi="Arial" w:cs="Arial"/>
          <w:vertAlign w:val="subscript"/>
        </w:rPr>
      </w:pPr>
    </w:p>
    <w:p w14:paraId="2EA5900B" w14:textId="2093D143" w:rsidR="007B56F4" w:rsidRPr="007B56F4" w:rsidRDefault="007B56F4">
      <w:pPr>
        <w:rPr>
          <w:rFonts w:ascii="Arial" w:hAnsi="Arial" w:cs="Arial"/>
          <w:vertAlign w:val="subscript"/>
        </w:rPr>
      </w:pPr>
    </w:p>
    <w:p w14:paraId="61CFB3F5" w14:textId="783795D1" w:rsidR="007B56F4" w:rsidRPr="007B56F4" w:rsidRDefault="007B56F4">
      <w:pPr>
        <w:rPr>
          <w:rFonts w:ascii="Arial" w:hAnsi="Arial" w:cs="Arial"/>
          <w:vertAlign w:val="subscript"/>
        </w:rPr>
      </w:pPr>
    </w:p>
    <w:p w14:paraId="077B6EA3" w14:textId="2550127F" w:rsidR="007B56F4" w:rsidRPr="007B56F4" w:rsidRDefault="007B56F4">
      <w:pPr>
        <w:rPr>
          <w:rFonts w:ascii="Arial" w:hAnsi="Arial" w:cs="Arial"/>
          <w:vertAlign w:val="subscript"/>
        </w:rPr>
      </w:pPr>
    </w:p>
    <w:p w14:paraId="50F223E9" w14:textId="4C765C0F" w:rsidR="007B56F4" w:rsidRPr="007B56F4" w:rsidRDefault="007B56F4">
      <w:pPr>
        <w:rPr>
          <w:rFonts w:ascii="Arial" w:hAnsi="Arial" w:cs="Arial"/>
          <w:u w:val="single"/>
          <w:vertAlign w:val="subscript"/>
        </w:rPr>
      </w:pPr>
    </w:p>
    <w:sectPr w:rsidR="007B56F4" w:rsidRPr="007B56F4" w:rsidSect="007B56F4">
      <w:headerReference w:type="default" r:id="rId8"/>
      <w:pgSz w:w="12240" w:h="15840"/>
      <w:pgMar w:top="1008"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E509" w14:textId="77777777" w:rsidR="00863FA2" w:rsidRDefault="00863FA2" w:rsidP="007B56F4">
      <w:r>
        <w:separator/>
      </w:r>
    </w:p>
  </w:endnote>
  <w:endnote w:type="continuationSeparator" w:id="0">
    <w:p w14:paraId="066D148B" w14:textId="77777777" w:rsidR="00863FA2" w:rsidRDefault="00863FA2" w:rsidP="007B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1238" w14:textId="77777777" w:rsidR="00863FA2" w:rsidRDefault="00863FA2" w:rsidP="007B56F4">
      <w:r>
        <w:separator/>
      </w:r>
    </w:p>
  </w:footnote>
  <w:footnote w:type="continuationSeparator" w:id="0">
    <w:p w14:paraId="1FE1F90F" w14:textId="77777777" w:rsidR="00863FA2" w:rsidRDefault="00863FA2" w:rsidP="007B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F1FA" w14:textId="77777777" w:rsidR="007B56F4" w:rsidRPr="00502DFA" w:rsidRDefault="007B56F4" w:rsidP="007B56F4">
    <w:pPr>
      <w:rPr>
        <w:rFonts w:ascii="Times New Roman" w:eastAsia="Times New Roman" w:hAnsi="Times New Roman" w:cs="Times New Roman"/>
      </w:rPr>
    </w:pPr>
    <w:r w:rsidRPr="00502DFA">
      <w:rPr>
        <w:rFonts w:ascii="Times New Roman" w:eastAsia="Times New Roman" w:hAnsi="Times New Roman" w:cs="Times New Roman"/>
        <w:noProof/>
        <w:bdr w:val="none" w:sz="0" w:space="0" w:color="auto" w:frame="1"/>
      </w:rPr>
      <w:drawing>
        <wp:anchor distT="0" distB="0" distL="114300" distR="114300" simplePos="0" relativeHeight="251659264" behindDoc="1" locked="0" layoutInCell="1" allowOverlap="1" wp14:anchorId="4238B16E" wp14:editId="229FAECA">
          <wp:simplePos x="0" y="0"/>
          <wp:positionH relativeFrom="margin">
            <wp:align>right</wp:align>
          </wp:positionH>
          <wp:positionV relativeFrom="margin">
            <wp:posOffset>-1042035</wp:posOffset>
          </wp:positionV>
          <wp:extent cx="798585" cy="963930"/>
          <wp:effectExtent l="0" t="0" r="1905"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58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DFA">
      <w:rPr>
        <w:rFonts w:ascii="Times New Roman" w:eastAsia="Times New Roman" w:hAnsi="Times New Roman" w:cs="Times New Roman"/>
        <w:bdr w:val="none" w:sz="0" w:space="0" w:color="auto" w:frame="1"/>
      </w:rPr>
      <w:fldChar w:fldCharType="begin"/>
    </w:r>
    <w:r w:rsidRPr="00502DFA">
      <w:rPr>
        <w:rFonts w:ascii="Times New Roman" w:eastAsia="Times New Roman" w:hAnsi="Times New Roman" w:cs="Times New Roman"/>
        <w:bdr w:val="none" w:sz="0" w:space="0" w:color="auto" w:frame="1"/>
      </w:rPr>
      <w:instrText xml:space="preserve"> INCLUDEPICTURE "https://lh4.googleusercontent.com/UqVyL5NfS-NVZAzVI02ugRKrpdxaDk3sZYEELnyaJDqYkEtr7mW-8mnevL1gqe9SwcyPbuwyZwgZ2lTXbN0NMF7lwjyIDCChI_JbJCLQeu18Elwfsdb9RnAczu8TVJrbUwtJvfwo6U2PXc9KY8A" \* MERGEFORMATINET </w:instrText>
    </w:r>
    <w:r w:rsidRPr="00502DFA">
      <w:rPr>
        <w:rFonts w:ascii="Times New Roman" w:eastAsia="Times New Roman" w:hAnsi="Times New Roman" w:cs="Times New Roman"/>
        <w:bdr w:val="none" w:sz="0" w:space="0" w:color="auto" w:frame="1"/>
      </w:rPr>
      <w:fldChar w:fldCharType="end"/>
    </w:r>
    <w:r w:rsidRPr="00502DFA">
      <w:rPr>
        <w:rFonts w:ascii="Times New Roman" w:eastAsia="Times New Roman" w:hAnsi="Times New Roman" w:cs="Times New Roman"/>
        <w:b/>
        <w:bCs/>
        <w:color w:val="000000"/>
        <w:sz w:val="26"/>
        <w:szCs w:val="26"/>
      </w:rPr>
      <w:t>Athens Drive Magnet High School</w:t>
    </w:r>
  </w:p>
  <w:p w14:paraId="5D4BDBB6" w14:textId="77777777" w:rsidR="007B56F4" w:rsidRPr="00502DFA" w:rsidRDefault="007B56F4" w:rsidP="007B56F4">
    <w:pPr>
      <w:ind w:left="-360" w:firstLine="360"/>
      <w:rPr>
        <w:rFonts w:ascii="Times New Roman" w:eastAsia="Times New Roman" w:hAnsi="Times New Roman" w:cs="Times New Roman"/>
      </w:rPr>
    </w:pPr>
    <w:r w:rsidRPr="00502DFA">
      <w:rPr>
        <w:rFonts w:ascii="Times New Roman" w:eastAsia="Times New Roman" w:hAnsi="Times New Roman" w:cs="Times New Roman"/>
        <w:color w:val="000000"/>
        <w:sz w:val="18"/>
        <w:szCs w:val="18"/>
      </w:rPr>
      <w:t>Center for Medical Sciences and Global Health Initiatives </w:t>
    </w:r>
  </w:p>
  <w:p w14:paraId="3C849925" w14:textId="77777777" w:rsidR="007B56F4" w:rsidRDefault="007B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D6C"/>
    <w:multiLevelType w:val="multilevel"/>
    <w:tmpl w:val="317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044A"/>
    <w:multiLevelType w:val="multilevel"/>
    <w:tmpl w:val="8BC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06A01"/>
    <w:multiLevelType w:val="multilevel"/>
    <w:tmpl w:val="E38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0741C"/>
    <w:multiLevelType w:val="multilevel"/>
    <w:tmpl w:val="6770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27314"/>
    <w:multiLevelType w:val="multilevel"/>
    <w:tmpl w:val="131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C3ADB"/>
    <w:multiLevelType w:val="hybridMultilevel"/>
    <w:tmpl w:val="615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C2D04"/>
    <w:multiLevelType w:val="multilevel"/>
    <w:tmpl w:val="75F2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B623E"/>
    <w:multiLevelType w:val="multilevel"/>
    <w:tmpl w:val="5F0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179D1"/>
    <w:multiLevelType w:val="multilevel"/>
    <w:tmpl w:val="2CE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B2168"/>
    <w:multiLevelType w:val="hybridMultilevel"/>
    <w:tmpl w:val="A470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26781"/>
    <w:multiLevelType w:val="multilevel"/>
    <w:tmpl w:val="36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929DA"/>
    <w:multiLevelType w:val="multilevel"/>
    <w:tmpl w:val="9196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D71A3"/>
    <w:multiLevelType w:val="multilevel"/>
    <w:tmpl w:val="8238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2A7935"/>
    <w:multiLevelType w:val="multilevel"/>
    <w:tmpl w:val="8CD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640B9"/>
    <w:multiLevelType w:val="multilevel"/>
    <w:tmpl w:val="547C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561F5"/>
    <w:multiLevelType w:val="multilevel"/>
    <w:tmpl w:val="5A34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D188F"/>
    <w:multiLevelType w:val="multilevel"/>
    <w:tmpl w:val="ABF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13"/>
  </w:num>
  <w:num w:numId="5">
    <w:abstractNumId w:val="6"/>
  </w:num>
  <w:num w:numId="6">
    <w:abstractNumId w:val="12"/>
  </w:num>
  <w:num w:numId="7">
    <w:abstractNumId w:val="1"/>
  </w:num>
  <w:num w:numId="8">
    <w:abstractNumId w:val="4"/>
  </w:num>
  <w:num w:numId="9">
    <w:abstractNumId w:val="2"/>
  </w:num>
  <w:num w:numId="10">
    <w:abstractNumId w:val="15"/>
  </w:num>
  <w:num w:numId="11">
    <w:abstractNumId w:val="14"/>
  </w:num>
  <w:num w:numId="12">
    <w:abstractNumId w:val="11"/>
  </w:num>
  <w:num w:numId="13">
    <w:abstractNumId w:val="16"/>
  </w:num>
  <w:num w:numId="14">
    <w:abstractNumId w:val="3"/>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FA"/>
    <w:rsid w:val="000F73B6"/>
    <w:rsid w:val="00160879"/>
    <w:rsid w:val="002A451D"/>
    <w:rsid w:val="00397241"/>
    <w:rsid w:val="00502DFA"/>
    <w:rsid w:val="006A2E30"/>
    <w:rsid w:val="006D7A2B"/>
    <w:rsid w:val="007B56F4"/>
    <w:rsid w:val="00863FA2"/>
    <w:rsid w:val="008C43FE"/>
    <w:rsid w:val="00B876A4"/>
    <w:rsid w:val="00E1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846E"/>
  <w14:defaultImageDpi w14:val="32767"/>
  <w15:chartTrackingRefBased/>
  <w15:docId w15:val="{40D85713-2849-404F-92F5-60C6756D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DF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B56F4"/>
    <w:pPr>
      <w:tabs>
        <w:tab w:val="center" w:pos="4680"/>
        <w:tab w:val="right" w:pos="9360"/>
      </w:tabs>
    </w:pPr>
  </w:style>
  <w:style w:type="character" w:customStyle="1" w:styleId="HeaderChar">
    <w:name w:val="Header Char"/>
    <w:basedOn w:val="DefaultParagraphFont"/>
    <w:link w:val="Header"/>
    <w:uiPriority w:val="99"/>
    <w:rsid w:val="007B56F4"/>
  </w:style>
  <w:style w:type="paragraph" w:styleId="Footer">
    <w:name w:val="footer"/>
    <w:basedOn w:val="Normal"/>
    <w:link w:val="FooterChar"/>
    <w:uiPriority w:val="99"/>
    <w:unhideWhenUsed/>
    <w:rsid w:val="007B56F4"/>
    <w:pPr>
      <w:tabs>
        <w:tab w:val="center" w:pos="4680"/>
        <w:tab w:val="right" w:pos="9360"/>
      </w:tabs>
    </w:pPr>
  </w:style>
  <w:style w:type="character" w:customStyle="1" w:styleId="FooterChar">
    <w:name w:val="Footer Char"/>
    <w:basedOn w:val="DefaultParagraphFont"/>
    <w:link w:val="Footer"/>
    <w:uiPriority w:val="99"/>
    <w:rsid w:val="007B56F4"/>
  </w:style>
  <w:style w:type="paragraph" w:styleId="NoSpacing">
    <w:name w:val="No Spacing"/>
    <w:uiPriority w:val="1"/>
    <w:qFormat/>
    <w:rsid w:val="000F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4380">
      <w:bodyDiv w:val="1"/>
      <w:marLeft w:val="0"/>
      <w:marRight w:val="0"/>
      <w:marTop w:val="0"/>
      <w:marBottom w:val="0"/>
      <w:divBdr>
        <w:top w:val="none" w:sz="0" w:space="0" w:color="auto"/>
        <w:left w:val="none" w:sz="0" w:space="0" w:color="auto"/>
        <w:bottom w:val="none" w:sz="0" w:space="0" w:color="auto"/>
        <w:right w:val="none" w:sz="0" w:space="0" w:color="auto"/>
      </w:divBdr>
    </w:div>
    <w:div w:id="613752447">
      <w:bodyDiv w:val="1"/>
      <w:marLeft w:val="0"/>
      <w:marRight w:val="0"/>
      <w:marTop w:val="0"/>
      <w:marBottom w:val="0"/>
      <w:divBdr>
        <w:top w:val="none" w:sz="0" w:space="0" w:color="auto"/>
        <w:left w:val="none" w:sz="0" w:space="0" w:color="auto"/>
        <w:bottom w:val="none" w:sz="0" w:space="0" w:color="auto"/>
        <w:right w:val="none" w:sz="0" w:space="0" w:color="auto"/>
      </w:divBdr>
    </w:div>
    <w:div w:id="1624387563">
      <w:bodyDiv w:val="1"/>
      <w:marLeft w:val="0"/>
      <w:marRight w:val="0"/>
      <w:marTop w:val="0"/>
      <w:marBottom w:val="0"/>
      <w:divBdr>
        <w:top w:val="none" w:sz="0" w:space="0" w:color="auto"/>
        <w:left w:val="none" w:sz="0" w:space="0" w:color="auto"/>
        <w:bottom w:val="none" w:sz="0" w:space="0" w:color="auto"/>
        <w:right w:val="none" w:sz="0" w:space="0" w:color="auto"/>
      </w:divBdr>
      <w:divsChild>
        <w:div w:id="20140332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ardpolicyonline.com/bl/?b=wake_new&amp;s=194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Luna</dc:creator>
  <cp:keywords/>
  <dc:description/>
  <cp:lastModifiedBy>Steven Katz _ Staff - AthensHS</cp:lastModifiedBy>
  <cp:revision>2</cp:revision>
  <dcterms:created xsi:type="dcterms:W3CDTF">2022-08-01T12:31:00Z</dcterms:created>
  <dcterms:modified xsi:type="dcterms:W3CDTF">2022-08-01T12:31:00Z</dcterms:modified>
</cp:coreProperties>
</file>